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3A" w:rsidRDefault="00F314D3">
      <w:pPr>
        <w:spacing w:after="484" w:line="259" w:lineRule="auto"/>
        <w:ind w:left="0" w:right="0" w:firstLine="0"/>
        <w:jc w:val="left"/>
      </w:pPr>
      <w:r>
        <w:t xml:space="preserve"> </w:t>
      </w:r>
    </w:p>
    <w:p w:rsidR="0041673A" w:rsidRDefault="00F314D3">
      <w:pPr>
        <w:spacing w:after="317" w:line="238" w:lineRule="auto"/>
        <w:ind w:left="918" w:right="802" w:firstLine="0"/>
        <w:jc w:val="center"/>
      </w:pPr>
      <w:r>
        <w:rPr>
          <w:b/>
          <w:sz w:val="28"/>
        </w:rPr>
        <w:t xml:space="preserve">Középfokú intézménybe történő beiratkozás folyamata  a 2025/2026. tanévre vonatkozóan </w:t>
      </w:r>
    </w:p>
    <w:p w:rsidR="0041673A" w:rsidRDefault="00F314D3">
      <w:pPr>
        <w:pStyle w:val="Cmsor1"/>
        <w:ind w:left="345" w:hanging="360"/>
      </w:pPr>
      <w:r>
        <w:rPr>
          <w:sz w:val="28"/>
        </w:rPr>
        <w:t>T</w:t>
      </w:r>
      <w:r>
        <w:t>EENDŐK A BEIRATKOZÁS</w:t>
      </w:r>
      <w:r>
        <w:t xml:space="preserve"> </w:t>
      </w:r>
      <w:r>
        <w:t>ELŐTTI IDŐSZAKBAN</w:t>
      </w:r>
      <w:r>
        <w:rPr>
          <w:sz w:val="28"/>
        </w:rPr>
        <w:t xml:space="preserve"> </w:t>
      </w:r>
    </w:p>
    <w:p w:rsidR="0041673A" w:rsidRDefault="00F314D3">
      <w:pPr>
        <w:spacing w:after="1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41673A" w:rsidRDefault="00F314D3">
      <w:pPr>
        <w:pStyle w:val="Cmsor2"/>
        <w:ind w:left="355"/>
      </w:pPr>
      <w:r>
        <w:t xml:space="preserve">A </w:t>
      </w:r>
      <w:r>
        <w:t>SZÜLŐ</w:t>
      </w:r>
      <w:r>
        <w:t xml:space="preserve"> </w:t>
      </w:r>
      <w:r>
        <w:t>TEENDŐI</w:t>
      </w:r>
      <w:r>
        <w:rPr>
          <w:u w:val="none"/>
        </w:rPr>
        <w:t xml:space="preserve"> </w:t>
      </w:r>
    </w:p>
    <w:p w:rsidR="0041673A" w:rsidRDefault="00F314D3">
      <w:pPr>
        <w:numPr>
          <w:ilvl w:val="0"/>
          <w:numId w:val="2"/>
        </w:numPr>
        <w:spacing w:after="44"/>
        <w:ind w:right="0" w:hanging="360"/>
      </w:pPr>
      <w:r>
        <w:t>Az e-</w:t>
      </w:r>
      <w:r>
        <w:t xml:space="preserve">Ügyintézés felületén </w:t>
      </w:r>
      <w:r>
        <w:rPr>
          <w:b/>
          <w:shd w:val="clear" w:color="auto" w:fill="BCE292"/>
        </w:rPr>
        <w:t xml:space="preserve">2025. június 18. és 2025. </w:t>
      </w:r>
      <w:r>
        <w:rPr>
          <w:b/>
          <w:shd w:val="clear" w:color="auto" w:fill="BCE292"/>
        </w:rPr>
        <w:t>június 26. közötti időszakban</w:t>
      </w:r>
      <w:r>
        <w:t xml:space="preserve"> van </w:t>
      </w:r>
      <w:r>
        <w:t>lehetőség</w:t>
      </w:r>
      <w:r>
        <w:t xml:space="preserve">e </w:t>
      </w:r>
      <w:r>
        <w:t>a szülők</w:t>
      </w:r>
      <w:r>
        <w:t>nek/</w:t>
      </w:r>
      <w:r>
        <w:t>törvényes képviselőknek</w:t>
      </w:r>
      <w:r>
        <w:t xml:space="preserve">, hogy gyermekeik adatait </w:t>
      </w:r>
      <w:r>
        <w:t>előzetesen, online módon</w:t>
      </w:r>
      <w:r>
        <w:t xml:space="preserve"> </w:t>
      </w:r>
      <w:r>
        <w:t>beküldjék a középfokú iskolákba</w:t>
      </w:r>
      <w:r>
        <w:t xml:space="preserve"> </w:t>
      </w:r>
      <w:r>
        <w:t>a „Beiratkozás középfokú intézménybe” (BKI) folyamat segítségével.</w:t>
      </w:r>
      <w:r>
        <w:t xml:space="preserve">  </w:t>
      </w:r>
    </w:p>
    <w:p w:rsidR="0041673A" w:rsidRDefault="00F314D3">
      <w:pPr>
        <w:numPr>
          <w:ilvl w:val="0"/>
          <w:numId w:val="2"/>
        </w:numPr>
        <w:spacing w:after="46"/>
        <w:ind w:right="0" w:hanging="360"/>
      </w:pPr>
      <w:r>
        <w:t>A szülők/törvényes képvi</w:t>
      </w:r>
      <w:r>
        <w:t xml:space="preserve">selők csak azon intézményben találják meg gyermekük adatait, ahová a gyermek felvételt </w:t>
      </w:r>
      <w:r>
        <w:t xml:space="preserve">nyert.  </w:t>
      </w:r>
    </w:p>
    <w:p w:rsidR="0041673A" w:rsidRDefault="00F314D3">
      <w:pPr>
        <w:numPr>
          <w:ilvl w:val="0"/>
          <w:numId w:val="2"/>
        </w:numPr>
        <w:ind w:right="0" w:hanging="360"/>
      </w:pPr>
      <w:r>
        <w:t>A beiratkozás</w:t>
      </w:r>
      <w:r>
        <w:t xml:space="preserve"> </w:t>
      </w:r>
      <w:r>
        <w:t>napján</w:t>
      </w:r>
      <w:r>
        <w:t xml:space="preserve"> </w:t>
      </w:r>
      <w:r>
        <w:t>történő személyes megjelenéskor a rendszer által generált adatlap és nyilatkozatok eredeti, aláírt példányát a szülő/törvényes képviselő ma</w:t>
      </w:r>
      <w:r>
        <w:t>gával tudja vinni a középfokú intézménybe.</w:t>
      </w:r>
      <w:r>
        <w:t xml:space="preserve"> </w:t>
      </w:r>
    </w:p>
    <w:p w:rsidR="0041673A" w:rsidRDefault="00F314D3">
      <w:pPr>
        <w:spacing w:after="16" w:line="259" w:lineRule="auto"/>
        <w:ind w:left="852" w:right="0" w:firstLine="0"/>
        <w:jc w:val="left"/>
      </w:pPr>
      <w:r>
        <w:t xml:space="preserve"> </w:t>
      </w:r>
    </w:p>
    <w:p w:rsidR="0041673A" w:rsidRDefault="00F314D3">
      <w:pPr>
        <w:spacing w:after="147" w:line="259" w:lineRule="auto"/>
        <w:ind w:left="852" w:right="0" w:firstLine="0"/>
        <w:jc w:val="left"/>
      </w:pPr>
      <w:r>
        <w:t xml:space="preserve"> </w:t>
      </w:r>
    </w:p>
    <w:p w:rsidR="0041673A" w:rsidRDefault="00F314D3">
      <w:pPr>
        <w:pStyle w:val="Cmsor1"/>
        <w:ind w:left="345" w:hanging="360"/>
      </w:pPr>
      <w:r>
        <w:rPr>
          <w:sz w:val="28"/>
        </w:rPr>
        <w:t>T</w:t>
      </w:r>
      <w:r>
        <w:t>EENDŐK A BEIRATKOZÁS NAPJAIN</w:t>
      </w:r>
      <w:r>
        <w:t xml:space="preserve"> </w:t>
      </w:r>
      <w:r>
        <w:rPr>
          <w:sz w:val="28"/>
        </w:rPr>
        <w:t xml:space="preserve"> </w:t>
      </w:r>
    </w:p>
    <w:p w:rsidR="0041673A" w:rsidRDefault="00F314D3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41673A" w:rsidRDefault="00F314D3">
      <w:pPr>
        <w:spacing w:after="2" w:line="272" w:lineRule="auto"/>
        <w:ind w:left="360" w:right="0" w:firstLine="0"/>
        <w:jc w:val="left"/>
      </w:pPr>
      <w:r>
        <w:t xml:space="preserve">A </w:t>
      </w:r>
      <w:r>
        <w:t xml:space="preserve">tanév rendjéről szóló </w:t>
      </w:r>
      <w:r>
        <w:t xml:space="preserve">32/2024. (VIII. 8.) BM rendelet </w:t>
      </w:r>
      <w:r>
        <w:t>alapján</w:t>
      </w:r>
      <w:r>
        <w:t xml:space="preserve"> </w:t>
      </w:r>
      <w:r>
        <w:rPr>
          <w:b/>
        </w:rPr>
        <w:t xml:space="preserve">a középfokú iskolákba történő beiratkozás </w:t>
      </w:r>
      <w:r>
        <w:t xml:space="preserve">ideje: </w:t>
      </w:r>
      <w:r>
        <w:rPr>
          <w:b/>
          <w:shd w:val="clear" w:color="auto" w:fill="BCE292"/>
        </w:rPr>
        <w:t>2025. június 25-26. (szerda-csütörtök).</w:t>
      </w:r>
      <w:r>
        <w:t xml:space="preserve"> </w:t>
      </w:r>
    </w:p>
    <w:p w:rsidR="0041673A" w:rsidRDefault="00F314D3">
      <w:pPr>
        <w:ind w:left="370" w:right="0"/>
      </w:pPr>
      <w:r>
        <w:t>A szülők/törvényes k</w:t>
      </w:r>
      <w:r>
        <w:t>épviselők az intézmény honlapján tájékozódhatnak a pontos időpontról, feltételekről, lehetőségekről.</w:t>
      </w:r>
      <w:r>
        <w:t xml:space="preserve"> </w:t>
      </w:r>
    </w:p>
    <w:p w:rsidR="0041673A" w:rsidRDefault="00F314D3">
      <w:pPr>
        <w:spacing w:after="14" w:line="259" w:lineRule="auto"/>
        <w:ind w:left="360" w:right="0" w:firstLine="0"/>
        <w:jc w:val="left"/>
      </w:pPr>
      <w:r>
        <w:t xml:space="preserve"> </w:t>
      </w:r>
    </w:p>
    <w:p w:rsidR="0041673A" w:rsidRDefault="00F314D3">
      <w:pPr>
        <w:spacing w:after="1" w:line="273" w:lineRule="auto"/>
        <w:ind w:left="360" w:right="2" w:firstLine="0"/>
      </w:pPr>
      <w:r>
        <w:t>A nevelési</w:t>
      </w:r>
      <w:r>
        <w:t>-</w:t>
      </w:r>
      <w:r>
        <w:t>oktatási intézmények működéséről és a köznevelési intézmények névhasználatáról szóló 20/2012. (VIII. 31.)</w:t>
      </w:r>
      <w:r>
        <w:t xml:space="preserve"> EMMI rendelet </w:t>
      </w:r>
      <w:r>
        <w:t>45/A. §</w:t>
      </w:r>
      <w:r>
        <w:t>-</w:t>
      </w:r>
      <w:r>
        <w:t xml:space="preserve">a leírja, hogy </w:t>
      </w:r>
      <w:r>
        <w:rPr>
          <w:u w:val="single" w:color="000000"/>
        </w:rPr>
        <w:t>a középfokú iskolába történő</w:t>
      </w:r>
      <w:r>
        <w:t xml:space="preserve"> </w:t>
      </w:r>
      <w:r>
        <w:rPr>
          <w:u w:val="single" w:color="000000"/>
        </w:rPr>
        <w:t>beiratkozáskor be kell mutatni a személyazonosító igazolványt, valamint az általános iskolai</w:t>
      </w:r>
      <w:r>
        <w:t xml:space="preserve"> </w:t>
      </w:r>
      <w:r>
        <w:rPr>
          <w:u w:val="single" w:color="000000"/>
        </w:rPr>
        <w:t>tanulmányok befejezését igazoló bizonyítványt</w:t>
      </w:r>
      <w:r>
        <w:t xml:space="preserve">. </w:t>
      </w:r>
    </w:p>
    <w:p w:rsidR="0041673A" w:rsidRDefault="00F314D3">
      <w:pPr>
        <w:ind w:left="370" w:right="0"/>
      </w:pPr>
      <w:r>
        <w:t>A rendeletben meghatározott feladat csak személyes megjelenéssel teljes</w:t>
      </w:r>
      <w:r>
        <w:t xml:space="preserve">íthető, ezért a középfokú iskolába történő beiratkozáskor az iskolában a </w:t>
      </w:r>
      <w:r>
        <w:rPr>
          <w:b/>
        </w:rPr>
        <w:t>SZEMÉLYES MEGJELENÉS KÖTELEZŐ</w:t>
      </w:r>
      <w:r>
        <w:t xml:space="preserve">! </w:t>
      </w:r>
    </w:p>
    <w:p w:rsidR="0041673A" w:rsidRDefault="00F314D3">
      <w:pPr>
        <w:spacing w:after="14" w:line="259" w:lineRule="auto"/>
        <w:ind w:left="360" w:right="0" w:firstLine="0"/>
        <w:jc w:val="left"/>
      </w:pPr>
      <w:r>
        <w:rPr>
          <w:color w:val="FF0000"/>
        </w:rPr>
        <w:t xml:space="preserve"> </w:t>
      </w:r>
    </w:p>
    <w:p w:rsidR="0041673A" w:rsidRDefault="0041673A">
      <w:pPr>
        <w:spacing w:after="215" w:line="259" w:lineRule="auto"/>
        <w:ind w:left="492" w:right="0" w:firstLine="0"/>
        <w:jc w:val="left"/>
      </w:pPr>
      <w:bookmarkStart w:id="0" w:name="_GoBack"/>
      <w:bookmarkEnd w:id="0"/>
    </w:p>
    <w:p w:rsidR="0041673A" w:rsidRDefault="00F314D3">
      <w:pPr>
        <w:spacing w:after="14" w:line="259" w:lineRule="auto"/>
        <w:ind w:left="360" w:right="0" w:firstLine="0"/>
        <w:jc w:val="left"/>
      </w:pPr>
      <w:r>
        <w:t xml:space="preserve"> </w:t>
      </w:r>
    </w:p>
    <w:p w:rsidR="0041673A" w:rsidRDefault="00F314D3">
      <w:pPr>
        <w:spacing w:after="0" w:line="259" w:lineRule="auto"/>
        <w:ind w:left="852" w:right="0" w:firstLine="0"/>
        <w:jc w:val="left"/>
      </w:pPr>
      <w:r>
        <w:t xml:space="preserve"> </w:t>
      </w:r>
    </w:p>
    <w:sectPr w:rsidR="0041673A">
      <w:headerReference w:type="even" r:id="rId7"/>
      <w:headerReference w:type="default" r:id="rId8"/>
      <w:headerReference w:type="first" r:id="rId9"/>
      <w:pgSz w:w="11906" w:h="16838"/>
      <w:pgMar w:top="745" w:right="1414" w:bottom="156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14D3">
      <w:pPr>
        <w:spacing w:after="0" w:line="240" w:lineRule="auto"/>
      </w:pPr>
      <w:r>
        <w:separator/>
      </w:r>
    </w:p>
  </w:endnote>
  <w:endnote w:type="continuationSeparator" w:id="0">
    <w:p w:rsidR="00000000" w:rsidRDefault="00F3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14D3">
      <w:pPr>
        <w:spacing w:after="0" w:line="240" w:lineRule="auto"/>
      </w:pPr>
      <w:r>
        <w:separator/>
      </w:r>
    </w:p>
  </w:footnote>
  <w:footnote w:type="continuationSeparator" w:id="0">
    <w:p w:rsidR="00000000" w:rsidRDefault="00F3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3A" w:rsidRDefault="00F314D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2464435</wp:posOffset>
              </wp:positionV>
              <wp:extent cx="5760720" cy="5760720"/>
              <wp:effectExtent l="0" t="0" r="0" b="0"/>
              <wp:wrapNone/>
              <wp:docPr id="4220" name="Group 4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760720"/>
                        <a:chOff x="0" y="0"/>
                        <a:chExt cx="5760720" cy="5760720"/>
                      </a:xfrm>
                    </wpg:grpSpPr>
                    <pic:pic xmlns:pic="http://schemas.openxmlformats.org/drawingml/2006/picture">
                      <pic:nvPicPr>
                        <pic:cNvPr id="4221" name="Picture 42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760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20" style="width:453.6pt;height:453.6pt;position:absolute;z-index:-2147483648;mso-position-horizontal-relative:page;mso-position-horizontal:absolute;margin-left:70.75pt;mso-position-vertical-relative:page;margin-top:194.05pt;" coordsize="57607,57607">
              <v:shape id="Picture 4221" style="position:absolute;width:57607;height:57607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3A" w:rsidRDefault="00F314D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2464435</wp:posOffset>
              </wp:positionV>
              <wp:extent cx="5760720" cy="5760720"/>
              <wp:effectExtent l="0" t="0" r="0" b="0"/>
              <wp:wrapNone/>
              <wp:docPr id="4217" name="Group 4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760720"/>
                        <a:chOff x="0" y="0"/>
                        <a:chExt cx="5760720" cy="5760720"/>
                      </a:xfrm>
                    </wpg:grpSpPr>
                    <pic:pic xmlns:pic="http://schemas.openxmlformats.org/drawingml/2006/picture">
                      <pic:nvPicPr>
                        <pic:cNvPr id="4218" name="Picture 42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760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7" style="width:453.6pt;height:453.6pt;position:absolute;z-index:-2147483648;mso-position-horizontal-relative:page;mso-position-horizontal:absolute;margin-left:70.75pt;mso-position-vertical-relative:page;margin-top:194.05pt;" coordsize="57607,57607">
              <v:shape id="Picture 4218" style="position:absolute;width:57607;height:57607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3A" w:rsidRDefault="00F314D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2464435</wp:posOffset>
              </wp:positionV>
              <wp:extent cx="5760720" cy="5760720"/>
              <wp:effectExtent l="0" t="0" r="0" b="0"/>
              <wp:wrapNone/>
              <wp:docPr id="4214" name="Group 4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760720"/>
                        <a:chOff x="0" y="0"/>
                        <a:chExt cx="5760720" cy="5760720"/>
                      </a:xfrm>
                    </wpg:grpSpPr>
                    <pic:pic xmlns:pic="http://schemas.openxmlformats.org/drawingml/2006/picture">
                      <pic:nvPicPr>
                        <pic:cNvPr id="4215" name="Picture 42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760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4" style="width:453.6pt;height:453.6pt;position:absolute;z-index:-2147483648;mso-position-horizontal-relative:page;mso-position-horizontal:absolute;margin-left:70.75pt;mso-position-vertical-relative:page;margin-top:194.05pt;" coordsize="57607,57607">
              <v:shape id="Picture 4215" style="position:absolute;width:57607;height:57607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A2B"/>
    <w:multiLevelType w:val="hybridMultilevel"/>
    <w:tmpl w:val="1C1485A8"/>
    <w:lvl w:ilvl="0" w:tplc="135E743E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49A18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63186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C35A0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2F79A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6FA72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BBBA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4F056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062ED0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55CF6"/>
    <w:multiLevelType w:val="hybridMultilevel"/>
    <w:tmpl w:val="284AE17A"/>
    <w:lvl w:ilvl="0" w:tplc="87D454F0">
      <w:start w:val="1"/>
      <w:numFmt w:val="decimal"/>
      <w:pStyle w:val="Cmsor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CF5B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6F0E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8CE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6B5F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83E9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A5B8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60B3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49B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31D30"/>
    <w:multiLevelType w:val="hybridMultilevel"/>
    <w:tmpl w:val="FD369F24"/>
    <w:lvl w:ilvl="0" w:tplc="D602B4FA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64A6">
      <w:start w:val="1"/>
      <w:numFmt w:val="bullet"/>
      <w:lvlText w:val="-"/>
      <w:lvlJc w:val="left"/>
      <w:pPr>
        <w:ind w:left="12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856DA">
      <w:start w:val="1"/>
      <w:numFmt w:val="bullet"/>
      <w:lvlText w:val="▪"/>
      <w:lvlJc w:val="left"/>
      <w:pPr>
        <w:ind w:left="2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00238">
      <w:start w:val="1"/>
      <w:numFmt w:val="bullet"/>
      <w:lvlText w:val="•"/>
      <w:lvlJc w:val="left"/>
      <w:pPr>
        <w:ind w:left="2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44FE6">
      <w:start w:val="1"/>
      <w:numFmt w:val="bullet"/>
      <w:lvlText w:val="o"/>
      <w:lvlJc w:val="left"/>
      <w:pPr>
        <w:ind w:left="3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2D300">
      <w:start w:val="1"/>
      <w:numFmt w:val="bullet"/>
      <w:lvlText w:val="▪"/>
      <w:lvlJc w:val="left"/>
      <w:pPr>
        <w:ind w:left="4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EE65E">
      <w:start w:val="1"/>
      <w:numFmt w:val="bullet"/>
      <w:lvlText w:val="•"/>
      <w:lvlJc w:val="left"/>
      <w:pPr>
        <w:ind w:left="49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4EDDC">
      <w:start w:val="1"/>
      <w:numFmt w:val="bullet"/>
      <w:lvlText w:val="o"/>
      <w:lvlJc w:val="left"/>
      <w:pPr>
        <w:ind w:left="56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60196">
      <w:start w:val="1"/>
      <w:numFmt w:val="bullet"/>
      <w:lvlText w:val="▪"/>
      <w:lvlJc w:val="left"/>
      <w:pPr>
        <w:ind w:left="63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62133C"/>
    <w:multiLevelType w:val="hybridMultilevel"/>
    <w:tmpl w:val="128CC9E2"/>
    <w:lvl w:ilvl="0" w:tplc="920ECBBA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245FA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CE114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01108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BF0E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CEAE66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E5036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6668C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275B0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8249DE"/>
    <w:multiLevelType w:val="hybridMultilevel"/>
    <w:tmpl w:val="2C76F50A"/>
    <w:lvl w:ilvl="0" w:tplc="2CEE02B0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A65F8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AE108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6CD70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EE44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8C7D4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2ED28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BABF7C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83CC6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3A"/>
    <w:rsid w:val="0041673A"/>
    <w:rsid w:val="00F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95A0-43DF-4B72-829D-60EA9F26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67" w:lineRule="auto"/>
      <w:ind w:left="502" w:right="3" w:hanging="10"/>
      <w:jc w:val="both"/>
    </w:pPr>
    <w:rPr>
      <w:rFonts w:ascii="Cambria" w:eastAsia="Cambria" w:hAnsi="Cambria" w:cs="Cambria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5"/>
      </w:numPr>
      <w:shd w:val="clear" w:color="auto" w:fill="C6D9F1"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55"/>
      <w:ind w:left="370" w:hanging="10"/>
      <w:outlineLvl w:val="1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mbria" w:eastAsia="Cambria" w:hAnsi="Cambria" w:cs="Cambria"/>
      <w:b/>
      <w:color w:val="000000"/>
      <w:sz w:val="22"/>
    </w:rPr>
  </w:style>
  <w:style w:type="character" w:customStyle="1" w:styleId="Cmsor2Char">
    <w:name w:val="Címsor 2 Char"/>
    <w:link w:val="Cmsor2"/>
    <w:rPr>
      <w:rFonts w:ascii="Cambria" w:eastAsia="Cambria" w:hAnsi="Cambria" w:cs="Cambria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Eszter Edit</dc:creator>
  <cp:keywords/>
  <cp:lastModifiedBy>Titkárság - Kecskeméti Bolyai János Gimnázium</cp:lastModifiedBy>
  <cp:revision>2</cp:revision>
  <dcterms:created xsi:type="dcterms:W3CDTF">2025-06-17T13:41:00Z</dcterms:created>
  <dcterms:modified xsi:type="dcterms:W3CDTF">2025-06-17T13:41:00Z</dcterms:modified>
</cp:coreProperties>
</file>