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1C" w:rsidRPr="001F2FA3" w:rsidRDefault="001F2FA3" w:rsidP="001F2FA3">
      <w:pPr>
        <w:spacing w:after="240"/>
        <w:jc w:val="center"/>
        <w:rPr>
          <w:rFonts w:ascii="Palatino Linotype" w:hAnsi="Palatino Linotype"/>
          <w:b/>
          <w:i/>
          <w:sz w:val="28"/>
          <w:szCs w:val="28"/>
        </w:rPr>
      </w:pPr>
      <w:r w:rsidRPr="001F2FA3">
        <w:rPr>
          <w:rFonts w:ascii="Palatino Linotype" w:hAnsi="Palatino Linotype"/>
          <w:b/>
          <w:i/>
          <w:sz w:val="28"/>
          <w:szCs w:val="28"/>
        </w:rPr>
        <w:t>A</w:t>
      </w:r>
      <w:r w:rsidR="00B54B1C" w:rsidRPr="001F2FA3">
        <w:rPr>
          <w:rFonts w:ascii="Palatino Linotype" w:hAnsi="Palatino Linotype"/>
          <w:b/>
          <w:i/>
          <w:sz w:val="28"/>
          <w:szCs w:val="28"/>
        </w:rPr>
        <w:t xml:space="preserve"> 2012. évi kompetenciamérés</w:t>
      </w:r>
      <w:r w:rsidRPr="001F2FA3">
        <w:rPr>
          <w:rFonts w:ascii="Palatino Linotype" w:hAnsi="Palatino Linotype"/>
          <w:b/>
          <w:i/>
          <w:sz w:val="28"/>
          <w:szCs w:val="28"/>
        </w:rPr>
        <w:t xml:space="preserve"> értékelése</w:t>
      </w:r>
    </w:p>
    <w:p w:rsidR="00922862" w:rsidRDefault="00B54B1C" w:rsidP="00B54B1C">
      <w:pPr>
        <w:ind w:firstLine="284"/>
        <w:jc w:val="both"/>
        <w:rPr>
          <w:rFonts w:ascii="Palatino Linotype" w:hAnsi="Palatino Linotype"/>
        </w:rPr>
      </w:pPr>
      <w:r w:rsidRPr="00001055">
        <w:rPr>
          <w:rFonts w:ascii="Palatino Linotype" w:hAnsi="Palatino Linotype"/>
        </w:rPr>
        <w:t>2008 óta van lehetőség, hogy az iskolák a kompetencia eredményeiket saját korábbi eredményeivel, illetve más iskolák eredményeivel összehasonlítsák</w:t>
      </w:r>
      <w:proofErr w:type="gramStart"/>
      <w:r w:rsidRPr="00001055">
        <w:rPr>
          <w:rFonts w:ascii="Palatino Linotype" w:hAnsi="Palatino Linotype"/>
        </w:rPr>
        <w:t xml:space="preserve">. </w:t>
      </w:r>
      <w:proofErr w:type="gramEnd"/>
      <w:r w:rsidR="001F2FA3">
        <w:rPr>
          <w:rFonts w:ascii="Palatino Linotype" w:hAnsi="Palatino Linotype"/>
        </w:rPr>
        <w:t>A</w:t>
      </w:r>
      <w:r w:rsidRPr="00001055">
        <w:rPr>
          <w:rFonts w:ascii="Palatino Linotype" w:hAnsi="Palatino Linotype"/>
        </w:rPr>
        <w:t xml:space="preserve"> </w:t>
      </w:r>
      <w:r w:rsidR="001F2FA3">
        <w:rPr>
          <w:rFonts w:ascii="Palatino Linotype" w:hAnsi="Palatino Linotype"/>
        </w:rPr>
        <w:t>korábbi évek 90 %-os</w:t>
      </w:r>
      <w:r w:rsidRPr="00001055">
        <w:rPr>
          <w:rFonts w:ascii="Palatino Linotype" w:hAnsi="Palatino Linotype"/>
        </w:rPr>
        <w:t xml:space="preserve"> megbízhatósági intervallum</w:t>
      </w:r>
      <w:r w:rsidR="001F2FA3">
        <w:rPr>
          <w:rFonts w:ascii="Palatino Linotype" w:hAnsi="Palatino Linotype"/>
        </w:rPr>
        <w:t xml:space="preserve">a (konfidencia intervalluma) </w:t>
      </w:r>
      <w:r w:rsidRPr="00001055">
        <w:rPr>
          <w:rFonts w:ascii="Palatino Linotype" w:hAnsi="Palatino Linotype"/>
        </w:rPr>
        <w:t xml:space="preserve">a tavalyi év óta </w:t>
      </w:r>
      <w:r w:rsidR="001F2FA3">
        <w:rPr>
          <w:rFonts w:ascii="Palatino Linotype" w:hAnsi="Palatino Linotype"/>
        </w:rPr>
        <w:t>már</w:t>
      </w:r>
      <w:r w:rsidRPr="00001055">
        <w:rPr>
          <w:rFonts w:ascii="Palatino Linotype" w:hAnsi="Palatino Linotype"/>
        </w:rPr>
        <w:t xml:space="preserve"> 95 %-os határra </w:t>
      </w:r>
      <w:r w:rsidR="001F2FA3">
        <w:rPr>
          <w:rFonts w:ascii="Palatino Linotype" w:hAnsi="Palatino Linotype"/>
        </w:rPr>
        <w:t xml:space="preserve">lett </w:t>
      </w:r>
      <w:r w:rsidRPr="00001055">
        <w:rPr>
          <w:rFonts w:ascii="Palatino Linotype" w:hAnsi="Palatino Linotype"/>
        </w:rPr>
        <w:t xml:space="preserve">beállítva. </w:t>
      </w:r>
      <w:r w:rsidR="001F2FA3">
        <w:rPr>
          <w:rFonts w:ascii="Palatino Linotype" w:hAnsi="Palatino Linotype"/>
        </w:rPr>
        <w:t>Ez azt jelenti, hogy</w:t>
      </w:r>
      <w:r w:rsidRPr="00001055">
        <w:rPr>
          <w:rFonts w:ascii="Palatino Linotype" w:hAnsi="Palatino Linotype"/>
        </w:rPr>
        <w:t xml:space="preserve"> 95 %-os biztonsággal állíthatjuk, hogy egy iskola a megadott határok között írná meg újból a kompetenciamérést. </w:t>
      </w:r>
    </w:p>
    <w:p w:rsidR="005F7A36" w:rsidRPr="00001055" w:rsidRDefault="005F7A36" w:rsidP="00B54B1C">
      <w:pPr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MATEMATIKA:</w:t>
      </w:r>
    </w:p>
    <w:p w:rsidR="00B54B1C" w:rsidRPr="00001055" w:rsidRDefault="005F7A36" w:rsidP="001F75E9">
      <w:pPr>
        <w:spacing w:after="240"/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Amíg m</w:t>
      </w:r>
      <w:r w:rsidR="00B54B1C" w:rsidRPr="00001055">
        <w:rPr>
          <w:rFonts w:ascii="Palatino Linotype" w:hAnsi="Palatino Linotype"/>
        </w:rPr>
        <w:t>atematikából az elmúlt három év legjobb eredményét produkált</w:t>
      </w:r>
      <w:r>
        <w:rPr>
          <w:rFonts w:ascii="Palatino Linotype" w:hAnsi="Palatino Linotype"/>
        </w:rPr>
        <w:t>ák</w:t>
      </w:r>
      <w:r w:rsidR="00B54B1C" w:rsidRPr="00001055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diákjaink</w:t>
      </w:r>
      <w:r w:rsidR="00B54B1C" w:rsidRPr="00001055">
        <w:rPr>
          <w:rFonts w:ascii="Palatino Linotype" w:hAnsi="Palatino Linotype"/>
        </w:rPr>
        <w:t>, addig szövegértésből az elmúlt öt év</w:t>
      </w:r>
      <w:r w:rsidR="00001055" w:rsidRPr="00001055">
        <w:rPr>
          <w:rFonts w:ascii="Palatino Linotype" w:hAnsi="Palatino Linotype"/>
        </w:rPr>
        <w:t xml:space="preserve"> leggyengébb eredménye született. Sajnos a diákoknál érezhető az internet szűkszavúsága, és a mobil világ </w:t>
      </w:r>
      <w:proofErr w:type="spellStart"/>
      <w:r w:rsidR="00001055" w:rsidRPr="00001055">
        <w:rPr>
          <w:rFonts w:ascii="Palatino Linotype" w:hAnsi="Palatino Linotype"/>
        </w:rPr>
        <w:t>sms</w:t>
      </w:r>
      <w:proofErr w:type="spellEnd"/>
      <w:r w:rsidR="00001055" w:rsidRPr="00001055">
        <w:rPr>
          <w:rFonts w:ascii="Palatino Linotype" w:hAnsi="Palatino Linotype"/>
        </w:rPr>
        <w:t xml:space="preserve"> rövidítéseinek hatása. Az elemzés azonban rávilágít arra is, hogy ez sajnos országos tendencia. Az országos átlaggal történő összehasonlítás szerint, </w:t>
      </w:r>
      <w:r>
        <w:rPr>
          <w:rFonts w:ascii="Palatino Linotype" w:hAnsi="Palatino Linotype"/>
        </w:rPr>
        <w:t xml:space="preserve">mi </w:t>
      </w:r>
      <w:r w:rsidR="00001055" w:rsidRPr="00001055">
        <w:rPr>
          <w:rFonts w:ascii="Palatino Linotype" w:hAnsi="Palatino Linotype"/>
        </w:rPr>
        <w:t>még mindig az átlagtól lényegesen jobb eredményt produkál</w:t>
      </w:r>
      <w:r>
        <w:rPr>
          <w:rFonts w:ascii="Palatino Linotype" w:hAnsi="Palatino Linotype"/>
        </w:rPr>
        <w:t>tunk</w:t>
      </w:r>
      <w:r w:rsidR="00001055" w:rsidRPr="00001055">
        <w:rPr>
          <w:rFonts w:ascii="Palatino Linotype" w:hAnsi="Palatino Linotype"/>
        </w:rPr>
        <w:t xml:space="preserve">. </w:t>
      </w:r>
    </w:p>
    <w:p w:rsidR="00001055" w:rsidRPr="00FC5321" w:rsidRDefault="00001055" w:rsidP="00001055">
      <w:pPr>
        <w:pStyle w:val="Listaszerbekezds"/>
        <w:numPr>
          <w:ilvl w:val="0"/>
          <w:numId w:val="1"/>
        </w:numPr>
        <w:jc w:val="center"/>
        <w:rPr>
          <w:rFonts w:ascii="Palatino Linotype" w:hAnsi="Palatino Linotype"/>
          <w:i/>
        </w:rPr>
      </w:pPr>
      <w:r>
        <w:rPr>
          <w:rFonts w:ascii="Palatino Linotype" w:hAnsi="Palatino Linotype"/>
          <w:i/>
        </w:rPr>
        <w:t>táblázat: Eredmények értékelésének segítsége „</w:t>
      </w:r>
      <w:proofErr w:type="spellStart"/>
      <w:r>
        <w:rPr>
          <w:rFonts w:ascii="Palatino Linotype" w:hAnsi="Palatino Linotype"/>
          <w:i/>
        </w:rPr>
        <w:t>smile</w:t>
      </w:r>
      <w:proofErr w:type="spellEnd"/>
      <w:r>
        <w:rPr>
          <w:rFonts w:ascii="Palatino Linotype" w:hAnsi="Palatino Linotype"/>
          <w:i/>
        </w:rPr>
        <w:t>”</w:t>
      </w:r>
      <w:proofErr w:type="spellStart"/>
      <w:r>
        <w:rPr>
          <w:rFonts w:ascii="Palatino Linotype" w:hAnsi="Palatino Linotype"/>
          <w:i/>
        </w:rPr>
        <w:t>-kal</w:t>
      </w:r>
      <w:proofErr w:type="spellEnd"/>
    </w:p>
    <w:p w:rsidR="00001055" w:rsidRDefault="00001055" w:rsidP="00B54B1C">
      <w:pPr>
        <w:ind w:firstLine="284"/>
        <w:jc w:val="both"/>
      </w:pPr>
    </w:p>
    <w:p w:rsidR="00001055" w:rsidRDefault="00001055" w:rsidP="00001055">
      <w:pPr>
        <w:spacing w:after="240"/>
        <w:ind w:firstLine="284"/>
        <w:jc w:val="center"/>
        <w:rPr>
          <w:noProof/>
        </w:rPr>
      </w:pPr>
      <w:r w:rsidRPr="00001055">
        <w:rPr>
          <w:noProof/>
        </w:rPr>
        <w:drawing>
          <wp:inline distT="0" distB="0" distL="0" distR="0">
            <wp:extent cx="3124200" cy="1295400"/>
            <wp:effectExtent l="19050" t="0" r="0" b="0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77" t="61821" r="46260" b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055">
        <w:rPr>
          <w:noProof/>
        </w:rPr>
        <w:t xml:space="preserve"> </w:t>
      </w:r>
      <w:r w:rsidRPr="00001055">
        <w:rPr>
          <w:noProof/>
        </w:rPr>
        <w:drawing>
          <wp:inline distT="0" distB="0" distL="0" distR="0">
            <wp:extent cx="2362200" cy="676275"/>
            <wp:effectExtent l="19050" t="0" r="0" b="0"/>
            <wp:docPr id="2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/>
                  </pic:nvPicPr>
                  <pic:blipFill>
                    <a:blip r:embed="rId8" cstate="print"/>
                    <a:srcRect l="26940" t="48035" r="31851" b="3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19" cy="6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55" w:rsidRDefault="00001055" w:rsidP="00001055">
      <w:pPr>
        <w:ind w:firstLine="360"/>
        <w:jc w:val="both"/>
        <w:rPr>
          <w:rFonts w:ascii="Palatino Linotype" w:hAnsi="Palatino Linotype"/>
        </w:rPr>
      </w:pPr>
      <w:r w:rsidRPr="00FE7A1A">
        <w:rPr>
          <w:rFonts w:ascii="Palatino Linotype" w:hAnsi="Palatino Linotype"/>
        </w:rPr>
        <w:t xml:space="preserve">A </w:t>
      </w:r>
      <w:r w:rsidRPr="00FE7A1A">
        <w:rPr>
          <w:rFonts w:ascii="Palatino Linotype" w:hAnsi="Palatino Linotype"/>
          <w:i/>
        </w:rPr>
        <w:t>20</w:t>
      </w:r>
      <w:r>
        <w:rPr>
          <w:rFonts w:ascii="Palatino Linotype" w:hAnsi="Palatino Linotype"/>
          <w:i/>
        </w:rPr>
        <w:t>1</w:t>
      </w:r>
      <w:r w:rsidR="003D6E31">
        <w:rPr>
          <w:rFonts w:ascii="Palatino Linotype" w:hAnsi="Palatino Linotype"/>
          <w:i/>
        </w:rPr>
        <w:t>2</w:t>
      </w:r>
      <w:r w:rsidRPr="00FE7A1A">
        <w:rPr>
          <w:rFonts w:ascii="Palatino Linotype" w:hAnsi="Palatino Linotype"/>
        </w:rPr>
        <w:t>-es értékelésben szerepel az eddigi évek folyamán született dolgoza</w:t>
      </w:r>
      <w:r>
        <w:rPr>
          <w:rFonts w:ascii="Palatino Linotype" w:hAnsi="Palatino Linotype"/>
        </w:rPr>
        <w:t>t</w:t>
      </w:r>
      <w:r w:rsidR="003D6E31">
        <w:rPr>
          <w:rFonts w:ascii="Palatino Linotype" w:hAnsi="Palatino Linotype"/>
        </w:rPr>
        <w:t>ok eredményei is. Az utóbbi öt</w:t>
      </w:r>
      <w:r w:rsidRPr="00FE7A1A">
        <w:rPr>
          <w:rFonts w:ascii="Palatino Linotype" w:hAnsi="Palatino Linotype"/>
        </w:rPr>
        <w:t xml:space="preserve"> év teljes évfolyamának értékelése, illetve a korábbi évek mintavételei alapján elmondható, hogy az iskola </w:t>
      </w:r>
      <w:r>
        <w:rPr>
          <w:rFonts w:ascii="Palatino Linotype" w:hAnsi="Palatino Linotype"/>
        </w:rPr>
        <w:t>az országos átlaghoz, illetve a városi átlaghoz</w:t>
      </w:r>
      <w:r w:rsidR="003D6E31">
        <w:rPr>
          <w:rFonts w:ascii="Palatino Linotype" w:hAnsi="Palatino Linotype"/>
        </w:rPr>
        <w:t xml:space="preserve"> </w:t>
      </w:r>
      <w:r w:rsidR="00731B99">
        <w:rPr>
          <w:rFonts w:ascii="Palatino Linotype" w:hAnsi="Palatino Linotype"/>
        </w:rPr>
        <w:t xml:space="preserve">(matematika: </w:t>
      </w:r>
      <w:r w:rsidR="003D6E31">
        <w:rPr>
          <w:rFonts w:ascii="Palatino Linotype" w:hAnsi="Palatino Linotype"/>
        </w:rPr>
        <w:t>1679 (1672</w:t>
      </w:r>
      <w:proofErr w:type="gramStart"/>
      <w:r w:rsidR="003D6E31">
        <w:rPr>
          <w:rFonts w:ascii="Palatino Linotype" w:hAnsi="Palatino Linotype"/>
        </w:rPr>
        <w:t>;1687</w:t>
      </w:r>
      <w:proofErr w:type="gramEnd"/>
      <w:r w:rsidR="003D6E31">
        <w:rPr>
          <w:rFonts w:ascii="Palatino Linotype" w:hAnsi="Palatino Linotype"/>
        </w:rPr>
        <w:t>)</w:t>
      </w:r>
      <w:r w:rsidR="00731B99">
        <w:rPr>
          <w:rFonts w:ascii="Palatino Linotype" w:hAnsi="Palatino Linotype"/>
        </w:rPr>
        <w:t>; szövegértés</w:t>
      </w:r>
      <w:r w:rsidR="00175AD5">
        <w:rPr>
          <w:rFonts w:ascii="Palatino Linotype" w:hAnsi="Palatino Linotype"/>
        </w:rPr>
        <w:t>:</w:t>
      </w:r>
      <w:r w:rsidR="00731B99">
        <w:rPr>
          <w:rFonts w:ascii="Palatino Linotype" w:hAnsi="Palatino Linotype"/>
        </w:rPr>
        <w:t xml:space="preserve"> 1639</w:t>
      </w:r>
      <w:r w:rsidR="00175AD5">
        <w:rPr>
          <w:rFonts w:ascii="Palatino Linotype" w:hAnsi="Palatino Linotype"/>
        </w:rPr>
        <w:t xml:space="preserve"> (1629;1647))</w:t>
      </w:r>
      <w:r>
        <w:rPr>
          <w:rFonts w:ascii="Palatino Linotype" w:hAnsi="Palatino Linotype"/>
        </w:rPr>
        <w:t xml:space="preserve"> képest igen komoly eredményeket tud felmutatni. A korábbi évekkel összehasonlítva megállapítható, hogy </w:t>
      </w:r>
      <w:r w:rsidR="003D6E31">
        <w:rPr>
          <w:rFonts w:ascii="Palatino Linotype" w:hAnsi="Palatino Linotype"/>
        </w:rPr>
        <w:t>egy kis rontás szövegértés területén mutatkozik, azonban javulás</w:t>
      </w:r>
      <w:r>
        <w:rPr>
          <w:rFonts w:ascii="Palatino Linotype" w:hAnsi="Palatino Linotype"/>
        </w:rPr>
        <w:t xml:space="preserve"> mutatkozik </w:t>
      </w:r>
      <w:r w:rsidR="003D6E31">
        <w:rPr>
          <w:rFonts w:ascii="Palatino Linotype" w:hAnsi="Palatino Linotype"/>
        </w:rPr>
        <w:t>matematika</w:t>
      </w:r>
      <w:r>
        <w:rPr>
          <w:rFonts w:ascii="Palatino Linotype" w:hAnsi="Palatino Linotype"/>
        </w:rPr>
        <w:t xml:space="preserve"> kompetencia terület</w:t>
      </w:r>
      <w:r w:rsidR="003D6E31">
        <w:rPr>
          <w:rFonts w:ascii="Palatino Linotype" w:hAnsi="Palatino Linotype"/>
        </w:rPr>
        <w:t>en</w:t>
      </w:r>
      <w:r>
        <w:rPr>
          <w:rFonts w:ascii="Palatino Linotype" w:hAnsi="Palatino Linotype"/>
        </w:rPr>
        <w:t xml:space="preserve">. Mindkét kompetencia területen az országos átlagnál kb. 200 ponttal jobb eredmény született, ami megfelel egy szórásnyi távolságnak. </w:t>
      </w:r>
      <w:r w:rsidR="005F7A36">
        <w:rPr>
          <w:rFonts w:ascii="Palatino Linotype" w:hAnsi="Palatino Linotype"/>
        </w:rPr>
        <w:t>Iskolánk eredményei</w:t>
      </w:r>
      <w:r>
        <w:rPr>
          <w:rFonts w:ascii="Palatino Linotype" w:hAnsi="Palatino Linotype"/>
        </w:rPr>
        <w:t xml:space="preserve"> </w:t>
      </w:r>
      <w:r w:rsidR="005F7A36">
        <w:rPr>
          <w:rFonts w:ascii="Palatino Linotype" w:hAnsi="Palatino Linotype"/>
        </w:rPr>
        <w:t xml:space="preserve">mindkét kategóriában </w:t>
      </w:r>
      <w:r>
        <w:rPr>
          <w:rFonts w:ascii="Palatino Linotype" w:hAnsi="Palatino Linotype"/>
        </w:rPr>
        <w:t>szignifikánsan jobb</w:t>
      </w:r>
      <w:r w:rsidR="005F7A36">
        <w:rPr>
          <w:rFonts w:ascii="Palatino Linotype" w:hAnsi="Palatino Linotype"/>
        </w:rPr>
        <w:t>ak</w:t>
      </w:r>
      <w:r>
        <w:rPr>
          <w:rFonts w:ascii="Palatino Linotype" w:hAnsi="Palatino Linotype"/>
        </w:rPr>
        <w:t xml:space="preserve"> az </w:t>
      </w:r>
      <w:r w:rsidR="003D6E31">
        <w:rPr>
          <w:rFonts w:ascii="Palatino Linotype" w:hAnsi="Palatino Linotype"/>
        </w:rPr>
        <w:t>országos</w:t>
      </w:r>
      <w:r w:rsidR="005F7A36">
        <w:rPr>
          <w:rFonts w:ascii="Palatino Linotype" w:hAnsi="Palatino Linotype"/>
        </w:rPr>
        <w:t xml:space="preserve"> vagy a </w:t>
      </w:r>
      <w:proofErr w:type="gramStart"/>
      <w:r w:rsidR="005F7A36">
        <w:rPr>
          <w:rFonts w:ascii="Palatino Linotype" w:hAnsi="Palatino Linotype"/>
        </w:rPr>
        <w:t xml:space="preserve">városi </w:t>
      </w:r>
      <w:r w:rsidR="003D6E31">
        <w:rPr>
          <w:rFonts w:ascii="Palatino Linotype" w:hAnsi="Palatino Linotype"/>
        </w:rPr>
        <w:t xml:space="preserve"> átlag</w:t>
      </w:r>
      <w:r w:rsidR="005F7A36">
        <w:rPr>
          <w:rFonts w:ascii="Palatino Linotype" w:hAnsi="Palatino Linotype"/>
        </w:rPr>
        <w:t>nál</w:t>
      </w:r>
      <w:proofErr w:type="gramEnd"/>
      <w:r w:rsidR="005F7A36">
        <w:rPr>
          <w:rFonts w:ascii="Palatino Linotype" w:hAnsi="Palatino Linotype"/>
        </w:rPr>
        <w:t>.</w:t>
      </w:r>
    </w:p>
    <w:p w:rsidR="005F7A36" w:rsidRDefault="005F7A36" w:rsidP="005F7A36">
      <w:pPr>
        <w:spacing w:after="240"/>
        <w:jc w:val="both"/>
        <w:rPr>
          <w:rFonts w:ascii="Palatino Linotype" w:hAnsi="Palatino Linotype"/>
        </w:rPr>
      </w:pPr>
    </w:p>
    <w:p w:rsidR="005F7A36" w:rsidRPr="005F7A36" w:rsidRDefault="005F7A36" w:rsidP="005F7A36">
      <w:pPr>
        <w:spacing w:after="240"/>
        <w:jc w:val="both"/>
        <w:rPr>
          <w:rFonts w:ascii="Palatino Linotype" w:hAnsi="Palatino Linotype"/>
          <w:b/>
        </w:rPr>
      </w:pPr>
      <w:r w:rsidRPr="005F7A36">
        <w:rPr>
          <w:rFonts w:ascii="Palatino Linotype" w:hAnsi="Palatino Linotype"/>
          <w:b/>
        </w:rPr>
        <w:t>MATEMATIKA</w:t>
      </w:r>
    </w:p>
    <w:p w:rsidR="005F7A36" w:rsidRDefault="003D6E31" w:rsidP="001F75E9">
      <w:pPr>
        <w:spacing w:after="240"/>
        <w:ind w:firstLine="357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2008</w:t>
      </w:r>
      <w:r w:rsidR="005F7A36">
        <w:rPr>
          <w:rFonts w:ascii="Palatino Linotype" w:hAnsi="Palatino Linotype"/>
        </w:rPr>
        <w:t xml:space="preserve"> óta a</w:t>
      </w:r>
      <w:r>
        <w:rPr>
          <w:rFonts w:ascii="Palatino Linotype" w:hAnsi="Palatino Linotype"/>
        </w:rPr>
        <w:t xml:space="preserve"> mérés szétsz</w:t>
      </w:r>
      <w:r w:rsidR="005F7A36">
        <w:rPr>
          <w:rFonts w:ascii="Palatino Linotype" w:hAnsi="Palatino Linotype"/>
        </w:rPr>
        <w:t>edi a különböző iskolatípusokat:</w:t>
      </w:r>
      <w:r>
        <w:rPr>
          <w:rFonts w:ascii="Palatino Linotype" w:hAnsi="Palatino Linotype"/>
        </w:rPr>
        <w:t xml:space="preserve"> nyolc-osztályos, hat-osztályos, illetve négy-osztályos. Az is kitűnik, hogy a legjobb eredményeket a nyolc-osztályos gimnáziumok tanulói érték el. A hat-osztályos és négy-osztályos gimnáziumok között azonban már lényeges különbség nem tapasztalható</w:t>
      </w:r>
      <w:r w:rsidR="005F7A36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</w:t>
      </w:r>
    </w:p>
    <w:p w:rsidR="003D6E31" w:rsidRDefault="003D6E31" w:rsidP="001F75E9">
      <w:pPr>
        <w:spacing w:after="240"/>
        <w:ind w:firstLine="357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Az 1. grafikon országos viszonyításban helyezi el az iskolai eredményeket. </w:t>
      </w:r>
    </w:p>
    <w:p w:rsidR="003D6E31" w:rsidRPr="00774BB7" w:rsidRDefault="003D6E31" w:rsidP="003D6E31">
      <w:pPr>
        <w:pStyle w:val="Listaszerbekezds"/>
        <w:numPr>
          <w:ilvl w:val="0"/>
          <w:numId w:val="2"/>
        </w:numPr>
        <w:jc w:val="center"/>
        <w:rPr>
          <w:rFonts w:ascii="Palatino Linotype" w:hAnsi="Palatino Linotype"/>
          <w:i/>
        </w:rPr>
      </w:pPr>
      <w:r w:rsidRPr="00774BB7">
        <w:rPr>
          <w:rFonts w:ascii="Palatino Linotype" w:hAnsi="Palatino Linotype"/>
          <w:i/>
        </w:rPr>
        <w:t>grafikon</w:t>
      </w:r>
      <w:r>
        <w:rPr>
          <w:rFonts w:ascii="Palatino Linotype" w:hAnsi="Palatino Linotype"/>
          <w:i/>
        </w:rPr>
        <w:t>: Iskolánk eredménye a 4 évfolyamos gimnáziumok eredményeihez viszonyítva</w:t>
      </w:r>
    </w:p>
    <w:p w:rsidR="00001055" w:rsidRDefault="003D6E31" w:rsidP="003D6E31">
      <w:pPr>
        <w:spacing w:after="240"/>
        <w:ind w:firstLine="284"/>
        <w:jc w:val="center"/>
        <w:rPr>
          <w:rFonts w:ascii="Palatino Linotype" w:hAnsi="Palatino Linotype"/>
        </w:rPr>
      </w:pPr>
      <w:r w:rsidRPr="003D6E31">
        <w:rPr>
          <w:rFonts w:ascii="Palatino Linotype" w:hAnsi="Palatino Linotype"/>
          <w:noProof/>
        </w:rPr>
        <w:drawing>
          <wp:inline distT="0" distB="0" distL="0" distR="0">
            <wp:extent cx="3409950" cy="2524125"/>
            <wp:effectExtent l="19050" t="0" r="0" b="0"/>
            <wp:docPr id="3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/>
                  </pic:nvPicPr>
                  <pic:blipFill>
                    <a:blip r:embed="rId9" cstate="print"/>
                    <a:srcRect l="13989" t="27580" r="52954" b="2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31" w:rsidRDefault="003D6E31" w:rsidP="003D6E31">
      <w:pPr>
        <w:ind w:firstLine="36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 sárga pont </w:t>
      </w:r>
      <w:r w:rsidR="005F7A36">
        <w:rPr>
          <w:rFonts w:ascii="Palatino Linotype" w:hAnsi="Palatino Linotype"/>
        </w:rPr>
        <w:t>a Bolyai János Gimnáziumot</w:t>
      </w:r>
      <w:proofErr w:type="gramStart"/>
      <w:r w:rsidR="005F7A36">
        <w:rPr>
          <w:rFonts w:ascii="Palatino Linotype" w:hAnsi="Palatino Linotype"/>
        </w:rPr>
        <w:t xml:space="preserve">, </w:t>
      </w:r>
      <w:r>
        <w:rPr>
          <w:rFonts w:ascii="Palatino Linotype" w:hAnsi="Palatino Linotype"/>
        </w:rPr>
        <w:t xml:space="preserve"> </w:t>
      </w:r>
      <w:r w:rsidR="005F7A36">
        <w:rPr>
          <w:rFonts w:ascii="Palatino Linotype" w:hAnsi="Palatino Linotype"/>
        </w:rPr>
        <w:t>a</w:t>
      </w:r>
      <w:proofErr w:type="gramEnd"/>
      <w:r w:rsidR="005F7A36">
        <w:rPr>
          <w:rFonts w:ascii="Palatino Linotype" w:hAnsi="Palatino Linotype"/>
        </w:rPr>
        <w:t xml:space="preserve"> fekete vonal minden egyes pontja pedig egy-egy másik középiskolát jelez.</w:t>
      </w:r>
      <w:r>
        <w:rPr>
          <w:rFonts w:ascii="Palatino Linotype" w:hAnsi="Palatino Linotype"/>
        </w:rPr>
        <w:t xml:space="preserve"> A sárga kör pedig </w:t>
      </w:r>
      <w:r w:rsidR="005F7A36">
        <w:rPr>
          <w:rFonts w:ascii="Palatino Linotype" w:hAnsi="Palatino Linotype"/>
        </w:rPr>
        <w:t>iskolánk</w:t>
      </w:r>
      <w:r>
        <w:rPr>
          <w:rFonts w:ascii="Palatino Linotype" w:hAnsi="Palatino Linotype"/>
        </w:rPr>
        <w:t xml:space="preserve"> elfogadhatósági intervallumát jelzi</w:t>
      </w:r>
      <w:r w:rsidR="005F7A36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Látható iskolánktól jobb négy évfolyamos gimnázium kevés van az országban, hasonló méretű iskolák közül pedig igen kevés jobb található. Az 1. ábra ezt még inkább alátámasztja, illetve számszerűsíti.</w:t>
      </w:r>
    </w:p>
    <w:p w:rsidR="001F75E9" w:rsidRDefault="003D6E31" w:rsidP="003D6E31">
      <w:pPr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 2011-es méréshez képest iskolánk matematika eredményei </w:t>
      </w:r>
      <w:r w:rsidR="005F7A36">
        <w:rPr>
          <w:rFonts w:ascii="Palatino Linotype" w:hAnsi="Palatino Linotype"/>
        </w:rPr>
        <w:t>a többi iskola teljesítményéhez képest is javultak.</w:t>
      </w:r>
      <w:r>
        <w:rPr>
          <w:rFonts w:ascii="Palatino Linotype" w:hAnsi="Palatino Linotype"/>
        </w:rPr>
        <w:t xml:space="preserve"> Korábbi évben országosan 93 iskola volt jobb,</w:t>
      </w:r>
      <w:r w:rsidR="00482E65">
        <w:rPr>
          <w:rFonts w:ascii="Palatino Linotype" w:hAnsi="Palatino Linotype"/>
        </w:rPr>
        <w:t xml:space="preserve"> </w:t>
      </w:r>
      <w:r w:rsidR="00F348A6">
        <w:rPr>
          <w:rFonts w:ascii="Palatino Linotype" w:hAnsi="Palatino Linotype"/>
        </w:rPr>
        <w:t>négy osztályos gimnáziumok esetében ez 29 volt,</w:t>
      </w:r>
      <w:r>
        <w:rPr>
          <w:rFonts w:ascii="Palatino Linotype" w:hAnsi="Palatino Linotype"/>
        </w:rPr>
        <w:t xml:space="preserve"> hasonló iskolák közül pedig 15 iskola</w:t>
      </w:r>
      <w:r w:rsidR="00137426">
        <w:rPr>
          <w:rFonts w:ascii="Palatino Linotype" w:hAnsi="Palatino Linotype"/>
        </w:rPr>
        <w:t>diákjainak</w:t>
      </w:r>
      <w:r>
        <w:rPr>
          <w:rFonts w:ascii="Palatino Linotype" w:hAnsi="Palatino Linotype"/>
        </w:rPr>
        <w:t xml:space="preserve"> </w:t>
      </w:r>
      <w:r w:rsidR="00137426">
        <w:rPr>
          <w:rFonts w:ascii="Palatino Linotype" w:hAnsi="Palatino Linotype"/>
        </w:rPr>
        <w:t>teljesítménye volt jobb</w:t>
      </w:r>
      <w:r>
        <w:rPr>
          <w:rFonts w:ascii="Palatino Linotype" w:hAnsi="Palatino Linotype"/>
        </w:rPr>
        <w:t xml:space="preserve">. A 2012-es </w:t>
      </w:r>
      <w:r w:rsidR="00F348A6">
        <w:rPr>
          <w:rFonts w:ascii="Palatino Linotype" w:hAnsi="Palatino Linotype"/>
        </w:rPr>
        <w:t xml:space="preserve">mérés alapján azonban már kevesebb iskola bizonyult jobbnak. </w:t>
      </w:r>
    </w:p>
    <w:p w:rsidR="001F75E9" w:rsidRDefault="001F75E9">
      <w:pPr>
        <w:spacing w:after="20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:rsidR="00F348A6" w:rsidRPr="00774BB7" w:rsidRDefault="00F348A6" w:rsidP="00F348A6">
      <w:pPr>
        <w:pStyle w:val="Listaszerbekezds"/>
        <w:numPr>
          <w:ilvl w:val="0"/>
          <w:numId w:val="3"/>
        </w:numPr>
        <w:jc w:val="center"/>
        <w:rPr>
          <w:rFonts w:ascii="Palatino Linotype" w:hAnsi="Palatino Linotype"/>
          <w:i/>
        </w:rPr>
      </w:pPr>
      <w:r>
        <w:rPr>
          <w:rFonts w:ascii="Palatino Linotype" w:hAnsi="Palatino Linotype"/>
          <w:i/>
        </w:rPr>
        <w:lastRenderedPageBreak/>
        <w:t>ábra: Iskolánk eredménye a 4 évfolyamos gimnáziumok eredményeihez viszonyítva</w:t>
      </w:r>
    </w:p>
    <w:p w:rsidR="00F348A6" w:rsidRDefault="00F348A6" w:rsidP="001F75E9">
      <w:pPr>
        <w:spacing w:after="240"/>
        <w:ind w:firstLine="284"/>
        <w:jc w:val="center"/>
        <w:rPr>
          <w:rFonts w:ascii="Palatino Linotype" w:hAnsi="Palatino Linotype"/>
        </w:rPr>
      </w:pPr>
      <w:r w:rsidRPr="00F348A6">
        <w:rPr>
          <w:rFonts w:ascii="Palatino Linotype" w:hAnsi="Palatino Linotype"/>
          <w:noProof/>
        </w:rPr>
        <w:drawing>
          <wp:inline distT="0" distB="0" distL="0" distR="0">
            <wp:extent cx="3286125" cy="2019300"/>
            <wp:effectExtent l="19050" t="0" r="9525" b="0"/>
            <wp:docPr id="4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/>
                  </pic:nvPicPr>
                  <pic:blipFill>
                    <a:blip r:embed="rId9" cstate="print"/>
                    <a:srcRect l="54978" t="27997" r="11688" b="29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8A6" w:rsidRDefault="00F348A6" w:rsidP="001F75E9">
      <w:pPr>
        <w:spacing w:after="240"/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 4. képesség szint alsó határa 1576 pont.</w:t>
      </w:r>
      <w:r w:rsidRPr="00B52BDB">
        <w:rPr>
          <w:rFonts w:ascii="Palatino Linotype" w:hAnsi="Palatino Linotype"/>
        </w:rPr>
        <w:t xml:space="preserve"> (KIR-FIT jelentés: Változások az Országos kompetenciamérés</w:t>
      </w:r>
      <w:r w:rsidRPr="009762FB">
        <w:rPr>
          <w:rFonts w:ascii="Palatino Linotype" w:hAnsi="Palatino Linotype"/>
        </w:rPr>
        <w:t xml:space="preserve"> skáláiban)</w:t>
      </w:r>
      <w:r>
        <w:rPr>
          <w:rFonts w:ascii="Palatino Linotype" w:hAnsi="Palatino Linotype"/>
        </w:rPr>
        <w:t xml:space="preserve"> Akik a 4. képesség szint alatt teljesítenek, gondjaik lehetnek a hétköznapi életben egyszerű hivatali ügyek intézésében is. 2012-es mérésben 111 tanulónk vett részt, matematika kom</w:t>
      </w:r>
      <w:r w:rsidR="008D3837">
        <w:rPr>
          <w:rFonts w:ascii="Palatino Linotype" w:hAnsi="Palatino Linotype"/>
        </w:rPr>
        <w:t>petenciamérés elemzéséből kiderül, hogy hányan vannak az egyes képességszinteken.</w:t>
      </w:r>
    </w:p>
    <w:p w:rsidR="008D3837" w:rsidRPr="00FC5321" w:rsidRDefault="008D3837" w:rsidP="008D3837">
      <w:pPr>
        <w:pStyle w:val="Listaszerbekezds"/>
        <w:numPr>
          <w:ilvl w:val="0"/>
          <w:numId w:val="3"/>
        </w:numPr>
        <w:jc w:val="center"/>
        <w:rPr>
          <w:rFonts w:ascii="Palatino Linotype" w:hAnsi="Palatino Linotype"/>
          <w:i/>
        </w:rPr>
      </w:pPr>
      <w:r>
        <w:rPr>
          <w:rFonts w:ascii="Palatino Linotype" w:hAnsi="Palatino Linotype"/>
          <w:i/>
        </w:rPr>
        <w:t>táblázat: A képességszintek megoszlása</w:t>
      </w:r>
    </w:p>
    <w:tbl>
      <w:tblPr>
        <w:tblW w:w="6068" w:type="dxa"/>
        <w:jc w:val="center"/>
        <w:tblInd w:w="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815"/>
        <w:gridCol w:w="1304"/>
        <w:gridCol w:w="1815"/>
      </w:tblGrid>
      <w:tr w:rsidR="008D3837" w:rsidRPr="008D3837" w:rsidTr="008D3837">
        <w:trPr>
          <w:trHeight w:val="395"/>
          <w:jc w:val="center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Szint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Gyakoriság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%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Kumulált %</w:t>
            </w:r>
          </w:p>
        </w:tc>
      </w:tr>
      <w:tr w:rsidR="008D3837" w:rsidRPr="008D3837" w:rsidTr="008D3837">
        <w:trPr>
          <w:trHeight w:val="395"/>
          <w:jc w:val="center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3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7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6,3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6,3</w:t>
            </w:r>
          </w:p>
        </w:tc>
      </w:tr>
      <w:tr w:rsidR="008D3837" w:rsidRPr="008D3837" w:rsidTr="008D3837">
        <w:trPr>
          <w:trHeight w:val="395"/>
          <w:jc w:val="center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14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12,6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18,9</w:t>
            </w:r>
          </w:p>
        </w:tc>
      </w:tr>
      <w:tr w:rsidR="008D3837" w:rsidRPr="008D3837" w:rsidTr="008D3837">
        <w:trPr>
          <w:trHeight w:val="395"/>
          <w:jc w:val="center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5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32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28,8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47,7</w:t>
            </w:r>
          </w:p>
        </w:tc>
      </w:tr>
      <w:tr w:rsidR="008D3837" w:rsidRPr="008D3837" w:rsidTr="008D3837">
        <w:trPr>
          <w:trHeight w:val="395"/>
          <w:jc w:val="center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6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40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36,0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83,8</w:t>
            </w:r>
          </w:p>
        </w:tc>
      </w:tr>
      <w:tr w:rsidR="008D3837" w:rsidRPr="008D3837" w:rsidTr="008D3837">
        <w:trPr>
          <w:trHeight w:val="395"/>
          <w:jc w:val="center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7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18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16,2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100,0</w:t>
            </w:r>
          </w:p>
        </w:tc>
      </w:tr>
      <w:tr w:rsidR="008D3837" w:rsidRPr="008D3837" w:rsidTr="008D3837">
        <w:trPr>
          <w:trHeight w:val="395"/>
          <w:jc w:val="center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Teljes: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111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B69F8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  <w:r w:rsidRPr="008D3837">
              <w:rPr>
                <w:rFonts w:ascii="Palatino Linotype" w:hAnsi="Palatino Linotype"/>
              </w:rPr>
              <w:t>100,0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D3837" w:rsidRPr="008D3837" w:rsidRDefault="008D3837" w:rsidP="008D3837">
            <w:pPr>
              <w:ind w:firstLine="284"/>
              <w:jc w:val="center"/>
              <w:rPr>
                <w:rFonts w:ascii="Palatino Linotype" w:hAnsi="Palatino Linotype"/>
              </w:rPr>
            </w:pPr>
          </w:p>
        </w:tc>
      </w:tr>
    </w:tbl>
    <w:p w:rsidR="001F75E9" w:rsidRDefault="008D3837" w:rsidP="001F75E9">
      <w:pPr>
        <w:pStyle w:val="Default"/>
        <w:spacing w:before="240"/>
        <w:ind w:firstLine="284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A 2. grafikon iskolánk diákjait helyezi el az új képesség szintek tükrében, viszonyításképpen az országos átlag 1632 pont volt 2012-ben.</w:t>
      </w:r>
    </w:p>
    <w:p w:rsidR="001F75E9" w:rsidRDefault="001F75E9">
      <w:pPr>
        <w:spacing w:after="200" w:line="276" w:lineRule="auto"/>
        <w:rPr>
          <w:rFonts w:ascii="Palatino Linotype" w:eastAsiaTheme="minorHAnsi" w:hAnsi="Palatino Linotype"/>
          <w:color w:val="000000"/>
          <w:lang w:eastAsia="en-US"/>
        </w:rPr>
      </w:pPr>
      <w:r>
        <w:rPr>
          <w:rFonts w:ascii="Palatino Linotype" w:hAnsi="Palatino Linotype"/>
        </w:rPr>
        <w:br w:type="page"/>
      </w:r>
    </w:p>
    <w:p w:rsidR="008D3837" w:rsidRPr="00B52BDB" w:rsidRDefault="008D3837" w:rsidP="008D3837">
      <w:pPr>
        <w:pStyle w:val="Default"/>
        <w:numPr>
          <w:ilvl w:val="0"/>
          <w:numId w:val="2"/>
        </w:numPr>
        <w:jc w:val="center"/>
        <w:rPr>
          <w:rFonts w:ascii="Palatino Linotype" w:hAnsi="Palatino Linotype" w:cs="Times New Roman"/>
          <w:i/>
        </w:rPr>
      </w:pPr>
      <w:r>
        <w:rPr>
          <w:rFonts w:ascii="Palatino Linotype" w:hAnsi="Palatino Linotype" w:cs="Times New Roman"/>
          <w:i/>
        </w:rPr>
        <w:lastRenderedPageBreak/>
        <w:t>grafikon: A tanulók eredményei iskolánk diákjainak eloszlásában</w:t>
      </w:r>
    </w:p>
    <w:p w:rsidR="008D3837" w:rsidRDefault="008D3837" w:rsidP="001F75E9">
      <w:pPr>
        <w:spacing w:after="240"/>
        <w:ind w:firstLine="284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inline distT="0" distB="0" distL="0" distR="0">
            <wp:extent cx="3506657" cy="4886325"/>
            <wp:effectExtent l="19050" t="0" r="0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79" r="3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57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96" w:rsidRDefault="00A47C96" w:rsidP="00A47C96">
      <w:pPr>
        <w:pStyle w:val="Default"/>
        <w:ind w:firstLine="284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Minden diákot egy fekete vagy fehér pont jelöl. A pontok színének nincs szerepe, csak a könnyebb megkülönböztetésben segít. Sajnos látható, hogy három diák nagyon kilóg a többiek közül. Mindig van kb. 3-5 % a diákok közül, aki ezt a mérést nem veszi komolyan, vagy egy ilyen vizsga helyzet komolyan visszaveti a teljesítményét.</w:t>
      </w:r>
    </w:p>
    <w:p w:rsidR="008D3837" w:rsidRDefault="008D3837" w:rsidP="001F75E9">
      <w:pPr>
        <w:spacing w:after="240"/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Az osztályonkénti lebontásban látszódik, hogy matematikai kompetenciában </w:t>
      </w:r>
      <w:r w:rsidR="00137426">
        <w:rPr>
          <w:rFonts w:ascii="Palatino Linotype" w:hAnsi="Palatino Linotype"/>
        </w:rPr>
        <w:t xml:space="preserve">a matematika-informatika tagozat tanulói. </w:t>
      </w:r>
      <w:proofErr w:type="gramStart"/>
      <w:r w:rsidR="00137426">
        <w:rPr>
          <w:rFonts w:ascii="Palatino Linotype" w:hAnsi="Palatino Linotype"/>
        </w:rPr>
        <w:t>ismét</w:t>
      </w:r>
      <w:proofErr w:type="gramEnd"/>
      <w:r w:rsidR="00B7575E">
        <w:rPr>
          <w:rFonts w:ascii="Palatino Linotype" w:hAnsi="Palatino Linotype"/>
        </w:rPr>
        <w:t xml:space="preserve"> kiugróan magas szinten teljesítenek </w:t>
      </w:r>
      <w:r w:rsidR="00137426">
        <w:rPr>
          <w:rFonts w:ascii="Palatino Linotype" w:hAnsi="Palatino Linotype"/>
        </w:rPr>
        <w:t xml:space="preserve"> </w:t>
      </w:r>
      <w:r w:rsidR="00B7575E">
        <w:rPr>
          <w:rFonts w:ascii="Palatino Linotype" w:hAnsi="Palatino Linotype"/>
        </w:rPr>
        <w:t xml:space="preserve">A következő táblázat </w:t>
      </w:r>
      <w:r w:rsidR="00137426">
        <w:rPr>
          <w:rFonts w:ascii="Palatino Linotype" w:hAnsi="Palatino Linotype"/>
        </w:rPr>
        <w:t xml:space="preserve">is </w:t>
      </w:r>
      <w:r w:rsidR="00B7575E">
        <w:rPr>
          <w:rFonts w:ascii="Palatino Linotype" w:hAnsi="Palatino Linotype"/>
        </w:rPr>
        <w:t>ezt szemlélteti.</w:t>
      </w:r>
      <w:r w:rsidR="00731B99">
        <w:rPr>
          <w:rFonts w:ascii="Palatino Linotype" w:hAnsi="Palatino Linotype"/>
        </w:rPr>
        <w:t xml:space="preserve"> Az oszlopok azt </w:t>
      </w:r>
      <w:r w:rsidR="00D34FF2">
        <w:rPr>
          <w:rFonts w:ascii="Palatino Linotype" w:hAnsi="Palatino Linotype"/>
        </w:rPr>
        <w:t>mutatják, hogy</w:t>
      </w:r>
      <w:r w:rsidR="00731B99">
        <w:rPr>
          <w:rFonts w:ascii="Palatino Linotype" w:hAnsi="Palatino Linotype"/>
        </w:rPr>
        <w:t xml:space="preserve"> mely osztályok eredménye összemérhető.</w:t>
      </w:r>
    </w:p>
    <w:p w:rsidR="00B7575E" w:rsidRPr="00FC5321" w:rsidRDefault="00B7575E" w:rsidP="00B7575E">
      <w:pPr>
        <w:pStyle w:val="Listaszerbekezds"/>
        <w:numPr>
          <w:ilvl w:val="0"/>
          <w:numId w:val="2"/>
        </w:numPr>
        <w:jc w:val="center"/>
        <w:rPr>
          <w:rFonts w:ascii="Palatino Linotype" w:hAnsi="Palatino Linotype"/>
          <w:i/>
        </w:rPr>
      </w:pPr>
      <w:r>
        <w:rPr>
          <w:rFonts w:ascii="Palatino Linotype" w:hAnsi="Palatino Linotype"/>
          <w:i/>
        </w:rPr>
        <w:t>táblázat: Az osztályok matematika átlagai</w:t>
      </w:r>
    </w:p>
    <w:tbl>
      <w:tblPr>
        <w:tblW w:w="634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1269"/>
        <w:gridCol w:w="1269"/>
        <w:gridCol w:w="1269"/>
        <w:gridCol w:w="1269"/>
      </w:tblGrid>
      <w:tr w:rsidR="00A47C96" w:rsidRPr="00A47C96" w:rsidTr="00A47C96">
        <w:trPr>
          <w:trHeight w:val="377"/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jc w:val="center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>Osztály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731B99">
            <w:pPr>
              <w:jc w:val="center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>diák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731B99">
            <w:pPr>
              <w:jc w:val="center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>1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731B99">
            <w:pPr>
              <w:jc w:val="center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>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731B99">
            <w:pPr>
              <w:ind w:hanging="26"/>
              <w:jc w:val="center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>3</w:t>
            </w:r>
          </w:p>
        </w:tc>
      </w:tr>
      <w:tr w:rsidR="00A47C96" w:rsidRPr="00A47C96" w:rsidTr="00A47C96">
        <w:trPr>
          <w:trHeight w:val="377"/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A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11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1661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C96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C96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</w:p>
        </w:tc>
      </w:tr>
      <w:tr w:rsidR="00A47C96" w:rsidRPr="00A47C96" w:rsidTr="00A47C96">
        <w:trPr>
          <w:trHeight w:val="377"/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D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33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C96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1814 </w:t>
            </w:r>
          </w:p>
        </w:tc>
        <w:tc>
          <w:tcPr>
            <w:tcW w:w="12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C96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</w:p>
        </w:tc>
      </w:tr>
      <w:tr w:rsidR="00A47C96" w:rsidRPr="00A47C96" w:rsidTr="00A47C96">
        <w:trPr>
          <w:trHeight w:val="377"/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B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36 </w:t>
            </w:r>
          </w:p>
        </w:tc>
        <w:tc>
          <w:tcPr>
            <w:tcW w:w="12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C96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1820 </w:t>
            </w:r>
          </w:p>
        </w:tc>
        <w:tc>
          <w:tcPr>
            <w:tcW w:w="1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C96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</w:p>
        </w:tc>
      </w:tr>
      <w:tr w:rsidR="00A47C96" w:rsidRPr="00A47C96" w:rsidTr="00A47C96">
        <w:trPr>
          <w:trHeight w:val="377"/>
          <w:jc w:val="center"/>
        </w:trPr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C 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31 </w:t>
            </w:r>
          </w:p>
        </w:tc>
        <w:tc>
          <w:tcPr>
            <w:tcW w:w="12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C96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7C96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A47C96" w:rsidRDefault="00A47C96" w:rsidP="00A47C96">
            <w:pPr>
              <w:ind w:firstLine="284"/>
              <w:jc w:val="both"/>
              <w:rPr>
                <w:rFonts w:ascii="Palatino Linotype" w:hAnsi="Palatino Linotype"/>
              </w:rPr>
            </w:pPr>
            <w:r w:rsidRPr="00A47C96">
              <w:rPr>
                <w:rFonts w:ascii="Palatino Linotype" w:hAnsi="Palatino Linotype"/>
              </w:rPr>
              <w:t xml:space="preserve">1997 </w:t>
            </w:r>
          </w:p>
        </w:tc>
      </w:tr>
    </w:tbl>
    <w:p w:rsidR="00731B99" w:rsidRDefault="00731B99" w:rsidP="001F75E9">
      <w:pPr>
        <w:pStyle w:val="Default"/>
        <w:spacing w:before="240" w:after="240"/>
        <w:ind w:firstLine="284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lastRenderedPageBreak/>
        <w:t xml:space="preserve">A matematika kompetencia eredmények </w:t>
      </w:r>
      <w:r w:rsidR="00137426">
        <w:rPr>
          <w:rFonts w:ascii="Palatino Linotype" w:hAnsi="Palatino Linotype" w:cs="Times New Roman"/>
        </w:rPr>
        <w:t>elemzése</w:t>
      </w:r>
      <w:r>
        <w:rPr>
          <w:rFonts w:ascii="Palatino Linotype" w:hAnsi="Palatino Linotype" w:cs="Times New Roman"/>
        </w:rPr>
        <w:t xml:space="preserve"> során </w:t>
      </w:r>
      <w:r w:rsidR="00137426">
        <w:rPr>
          <w:rFonts w:ascii="Palatino Linotype" w:hAnsi="Palatino Linotype" w:cs="Times New Roman"/>
        </w:rPr>
        <w:t xml:space="preserve">még </w:t>
      </w:r>
      <w:r>
        <w:rPr>
          <w:rFonts w:ascii="Palatino Linotype" w:hAnsi="Palatino Linotype" w:cs="Times New Roman"/>
        </w:rPr>
        <w:t>két grafikon</w:t>
      </w:r>
      <w:r w:rsidR="00137426">
        <w:rPr>
          <w:rFonts w:ascii="Palatino Linotype" w:hAnsi="Palatino Linotype" w:cs="Times New Roman"/>
        </w:rPr>
        <w:t>t érdemes megnéznünk</w:t>
      </w:r>
      <w:r>
        <w:rPr>
          <w:rFonts w:ascii="Palatino Linotype" w:hAnsi="Palatino Linotype" w:cs="Times New Roman"/>
        </w:rPr>
        <w:t xml:space="preserve">. Az egyik a családi háttér indexhez viszonyított eredmény, amelyet a 3. grafikon szemléltet. </w:t>
      </w:r>
      <w:r w:rsidR="00137426">
        <w:rPr>
          <w:rFonts w:ascii="Palatino Linotype" w:hAnsi="Palatino Linotype" w:cs="Times New Roman"/>
        </w:rPr>
        <w:t xml:space="preserve">Itt is </w:t>
      </w:r>
      <w:proofErr w:type="gramStart"/>
      <w:r w:rsidR="00137426">
        <w:rPr>
          <w:rFonts w:ascii="Palatino Linotype" w:hAnsi="Palatino Linotype" w:cs="Times New Roman"/>
        </w:rPr>
        <w:t xml:space="preserve">a </w:t>
      </w:r>
      <w:r>
        <w:rPr>
          <w:rFonts w:ascii="Palatino Linotype" w:hAnsi="Palatino Linotype" w:cs="Times New Roman"/>
        </w:rPr>
        <w:t xml:space="preserve"> sárga</w:t>
      </w:r>
      <w:proofErr w:type="gramEnd"/>
      <w:r>
        <w:rPr>
          <w:rFonts w:ascii="Palatino Linotype" w:hAnsi="Palatino Linotype" w:cs="Times New Roman"/>
        </w:rPr>
        <w:t xml:space="preserve"> pont jelöli iskolánkat.</w:t>
      </w:r>
    </w:p>
    <w:p w:rsidR="00731B99" w:rsidRPr="00361F85" w:rsidRDefault="00731B99" w:rsidP="00731B99">
      <w:pPr>
        <w:pStyle w:val="Default"/>
        <w:numPr>
          <w:ilvl w:val="0"/>
          <w:numId w:val="3"/>
        </w:numPr>
        <w:jc w:val="center"/>
        <w:rPr>
          <w:rFonts w:ascii="Palatino Linotype" w:hAnsi="Palatino Linotype" w:cs="Times New Roman"/>
          <w:i/>
        </w:rPr>
      </w:pPr>
      <w:r>
        <w:rPr>
          <w:rFonts w:ascii="Palatino Linotype" w:hAnsi="Palatino Linotype" w:cs="Times New Roman"/>
          <w:i/>
        </w:rPr>
        <w:t>grafikon: Az iskolánk tanulóinak családi háttér-index alapján várható és tényleges teljesítménye, gimnáziumok szerint</w:t>
      </w:r>
    </w:p>
    <w:p w:rsidR="00B7575E" w:rsidRDefault="00731B99" w:rsidP="00731B99">
      <w:pPr>
        <w:spacing w:after="240"/>
        <w:ind w:firstLine="284"/>
        <w:jc w:val="center"/>
        <w:rPr>
          <w:rFonts w:ascii="Palatino Linotype" w:hAnsi="Palatino Linotype"/>
        </w:rPr>
      </w:pPr>
      <w:r w:rsidRPr="00731B99">
        <w:rPr>
          <w:rFonts w:ascii="Palatino Linotype" w:hAnsi="Palatino Linotype"/>
          <w:noProof/>
        </w:rPr>
        <w:drawing>
          <wp:inline distT="0" distB="0" distL="0" distR="0">
            <wp:extent cx="5076825" cy="3076575"/>
            <wp:effectExtent l="19050" t="0" r="9525" b="0"/>
            <wp:docPr id="6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/>
                  </pic:nvPicPr>
                  <pic:blipFill>
                    <a:blip r:embed="rId11" cstate="print"/>
                    <a:srcRect l="24343" t="31561" r="22507" b="1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99" w:rsidRDefault="00731B99" w:rsidP="00731B99">
      <w:pPr>
        <w:pStyle w:val="Default"/>
        <w:ind w:firstLine="284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A</w:t>
      </w:r>
      <w:r w:rsidR="009024BB">
        <w:rPr>
          <w:rFonts w:ascii="Palatino Linotype" w:hAnsi="Palatino Linotype" w:cs="Times New Roman"/>
        </w:rPr>
        <w:t>z</w:t>
      </w:r>
      <w:r>
        <w:rPr>
          <w:rFonts w:ascii="Palatino Linotype" w:hAnsi="Palatino Linotype" w:cs="Times New Roman"/>
        </w:rPr>
        <w:t xml:space="preserve"> </w:t>
      </w:r>
      <w:r w:rsidR="009024BB">
        <w:rPr>
          <w:rFonts w:ascii="Palatino Linotype" w:hAnsi="Palatino Linotype" w:cs="Times New Roman"/>
        </w:rPr>
        <w:t>alábbi</w:t>
      </w:r>
      <w:r>
        <w:rPr>
          <w:rFonts w:ascii="Palatino Linotype" w:hAnsi="Palatino Linotype" w:cs="Times New Roman"/>
        </w:rPr>
        <w:t xml:space="preserve"> grafikon a ténylegesen hozzáadott értéket szemléltetheti. A korábbi eredmények</w:t>
      </w:r>
      <w:r w:rsidR="009024BB">
        <w:rPr>
          <w:rFonts w:ascii="Palatino Linotype" w:hAnsi="Palatino Linotype" w:cs="Times New Roman"/>
        </w:rPr>
        <w:t>,</w:t>
      </w:r>
      <w:r>
        <w:rPr>
          <w:rFonts w:ascii="Palatino Linotype" w:hAnsi="Palatino Linotype" w:cs="Times New Roman"/>
        </w:rPr>
        <w:t xml:space="preserve"> iskola </w:t>
      </w:r>
      <w:r w:rsidR="009024BB">
        <w:rPr>
          <w:rFonts w:ascii="Palatino Linotype" w:hAnsi="Palatino Linotype" w:cs="Times New Roman"/>
        </w:rPr>
        <w:t>és a</w:t>
      </w:r>
      <w:r>
        <w:rPr>
          <w:rFonts w:ascii="Palatino Linotype" w:hAnsi="Palatino Linotype" w:cs="Times New Roman"/>
        </w:rPr>
        <w:t xml:space="preserve"> családi háttér </w:t>
      </w:r>
      <w:r w:rsidR="009024BB">
        <w:rPr>
          <w:rFonts w:ascii="Palatino Linotype" w:hAnsi="Palatino Linotype" w:cs="Times New Roman"/>
        </w:rPr>
        <w:t xml:space="preserve">alapján elvárható eredmény és a tényleges eredmény értékeit hasonlítja össze. </w:t>
      </w:r>
      <w:r>
        <w:rPr>
          <w:rFonts w:ascii="Palatino Linotype" w:hAnsi="Palatino Linotype" w:cs="Times New Roman"/>
        </w:rPr>
        <w:t xml:space="preserve"> A sötét kékkel jelölt diákok jelentősen eltérnek a tőlük várható eredményektől. A tengely felettiek jobban, a tengely alattiak gyengébben teljesítettek, mint az tőlük elvárható lett volna.</w:t>
      </w:r>
    </w:p>
    <w:p w:rsidR="00731B99" w:rsidRPr="00674472" w:rsidRDefault="00731B99" w:rsidP="00731B99">
      <w:pPr>
        <w:pStyle w:val="Default"/>
        <w:numPr>
          <w:ilvl w:val="0"/>
          <w:numId w:val="3"/>
        </w:numPr>
        <w:jc w:val="center"/>
        <w:rPr>
          <w:rFonts w:ascii="Palatino Linotype" w:hAnsi="Palatino Linotype" w:cs="Times New Roman"/>
          <w:i/>
        </w:rPr>
      </w:pPr>
      <w:r>
        <w:rPr>
          <w:rFonts w:ascii="Palatino Linotype" w:hAnsi="Palatino Linotype" w:cs="Times New Roman"/>
          <w:i/>
        </w:rPr>
        <w:t>grafikon: Az iskolánk tanulóinak tényleges eredménye és a komplex modell alapján becsült, várható eredménye közötti különbségek</w:t>
      </w:r>
    </w:p>
    <w:p w:rsidR="00731B99" w:rsidRDefault="00731B99" w:rsidP="00731B99">
      <w:pPr>
        <w:spacing w:after="240"/>
        <w:jc w:val="center"/>
        <w:rPr>
          <w:rFonts w:ascii="Palatino Linotype" w:hAnsi="Palatino Linotype"/>
        </w:rPr>
      </w:pPr>
      <w:r w:rsidRPr="00731B99">
        <w:rPr>
          <w:rFonts w:ascii="Palatino Linotype" w:hAnsi="Palatino Linotype"/>
          <w:noProof/>
        </w:rPr>
        <w:drawing>
          <wp:inline distT="0" distB="0" distL="0" distR="0">
            <wp:extent cx="5391150" cy="2800350"/>
            <wp:effectExtent l="19050" t="0" r="0" b="0"/>
            <wp:docPr id="7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/>
                  </pic:nvPicPr>
                  <pic:blipFill>
                    <a:blip r:embed="rId12" cstate="print"/>
                    <a:srcRect l="24628" t="12647" r="21983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68" cy="279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99" w:rsidRDefault="00731B99" w:rsidP="00731B99">
      <w:pPr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A két évvel korábbi, nyolcadik évfolyamon írt kompetencia mérés alapján várt teljesítményhez képest az iskola diákjai sokkal jobban teljesítettek. A 2010-es eredmények alapján az iskola diákjaitól várt eredmény átlaga 1803 lett volna</w:t>
      </w:r>
      <w:r w:rsidR="00137426">
        <w:rPr>
          <w:rFonts w:ascii="Palatino Linotype" w:hAnsi="Palatino Linotype"/>
        </w:rPr>
        <w:t>,</w:t>
      </w:r>
      <w:r>
        <w:rPr>
          <w:rFonts w:ascii="Palatino Linotype" w:hAnsi="Palatino Linotype"/>
        </w:rPr>
        <w:t xml:space="preserve"> ehhez képest azon diákok, akik rendelkeztek 2010-es adatokkal is, 1850-es átlagot produkáltak. A grafikon is </w:t>
      </w:r>
      <w:r w:rsidR="00137426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>zt mutatja, hogy több diák van a tengely felett és többen vannak, akik szignifikánsan jobban teljesítenek, mint a tőlük várt.</w:t>
      </w:r>
    </w:p>
    <w:p w:rsidR="00137426" w:rsidRDefault="00137426" w:rsidP="00175AD5">
      <w:pPr>
        <w:ind w:firstLine="360"/>
        <w:jc w:val="both"/>
        <w:rPr>
          <w:rFonts w:ascii="Palatino Linotype" w:hAnsi="Palatino Linotype"/>
        </w:rPr>
      </w:pPr>
    </w:p>
    <w:p w:rsidR="000C1E52" w:rsidRDefault="000C1E52" w:rsidP="00175AD5">
      <w:pPr>
        <w:ind w:firstLine="36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SZÖVEGÉRTÉS:</w:t>
      </w:r>
    </w:p>
    <w:p w:rsidR="00175AD5" w:rsidRDefault="00175AD5" w:rsidP="001F75E9">
      <w:pPr>
        <w:spacing w:after="240"/>
        <w:ind w:firstLine="357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Már a 2008-as mérés szétszedi a különböző iskolatípusokat, nyolc-osztályos, hat-osztályos, illetve négy-osztályos. Az is kitűnik, hogy a legjobb eredményeket a nyolc-osztályos gimnáziumok tanulói érték el. A hat-osztályos és négy-osztályos gimnáziumok között azonban már ez a lényeges különbség nem tapasztalható az eredmények tekintetében. Az 5. grafikon országos viszonyításban helyezi el az iskolai eredményeket. </w:t>
      </w:r>
    </w:p>
    <w:p w:rsidR="00175AD5" w:rsidRPr="005A3DAB" w:rsidRDefault="00175AD5" w:rsidP="00175AD5">
      <w:pPr>
        <w:pStyle w:val="Default"/>
        <w:numPr>
          <w:ilvl w:val="0"/>
          <w:numId w:val="3"/>
        </w:numPr>
        <w:jc w:val="center"/>
        <w:rPr>
          <w:rFonts w:ascii="Palatino Linotype" w:hAnsi="Palatino Linotype" w:cs="Times New Roman"/>
          <w:i/>
        </w:rPr>
      </w:pPr>
      <w:r>
        <w:rPr>
          <w:rFonts w:ascii="Palatino Linotype" w:hAnsi="Palatino Linotype" w:cs="Times New Roman"/>
          <w:i/>
        </w:rPr>
        <w:t xml:space="preserve">grafikon: </w:t>
      </w:r>
      <w:r>
        <w:rPr>
          <w:rFonts w:ascii="Palatino Linotype" w:hAnsi="Palatino Linotype"/>
          <w:i/>
        </w:rPr>
        <w:t>Iskolánk eredménye a 4 évfolyamos gimnáziumok eredményeihez viszonyítva</w:t>
      </w:r>
    </w:p>
    <w:p w:rsidR="00731B99" w:rsidRDefault="00175AD5" w:rsidP="001F75E9">
      <w:pPr>
        <w:spacing w:after="240"/>
        <w:ind w:firstLine="284"/>
        <w:jc w:val="center"/>
        <w:rPr>
          <w:rFonts w:ascii="Palatino Linotype" w:hAnsi="Palatino Linotype"/>
        </w:rPr>
      </w:pPr>
      <w:r w:rsidRPr="00175AD5">
        <w:rPr>
          <w:rFonts w:ascii="Palatino Linotype" w:hAnsi="Palatino Linotype"/>
          <w:noProof/>
        </w:rPr>
        <w:drawing>
          <wp:inline distT="0" distB="0" distL="0" distR="0">
            <wp:extent cx="3019425" cy="2047875"/>
            <wp:effectExtent l="19050" t="0" r="9525" b="0"/>
            <wp:docPr id="8" name="Ké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/>
                  </pic:nvPicPr>
                  <pic:blipFill>
                    <a:blip r:embed="rId13" cstate="print"/>
                    <a:srcRect l="14137" t="27519" r="52888" b="2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65" w:rsidRDefault="00482E65" w:rsidP="00482E65">
      <w:pPr>
        <w:ind w:firstLine="36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 sárga pont a </w:t>
      </w:r>
      <w:r w:rsidR="00137426">
        <w:rPr>
          <w:rFonts w:ascii="Palatino Linotype" w:hAnsi="Palatino Linotype"/>
        </w:rPr>
        <w:t>B</w:t>
      </w:r>
      <w:r w:rsidR="000C1E52">
        <w:rPr>
          <w:rFonts w:ascii="Palatino Linotype" w:hAnsi="Palatino Linotype"/>
        </w:rPr>
        <w:t>olyai János Gimnáziumot, a fekete vonal pontjai pedig a többi középiskolát jelzi</w:t>
      </w:r>
      <w:r w:rsidR="00137426">
        <w:rPr>
          <w:rFonts w:ascii="Palatino Linotype" w:hAnsi="Palatino Linotype"/>
        </w:rPr>
        <w:t>k</w:t>
      </w:r>
      <w:r>
        <w:rPr>
          <w:rFonts w:ascii="Palatino Linotype" w:hAnsi="Palatino Linotype"/>
        </w:rPr>
        <w:t xml:space="preserve">. A sárga kör pedig </w:t>
      </w:r>
      <w:r w:rsidR="000C1E52">
        <w:rPr>
          <w:rFonts w:ascii="Palatino Linotype" w:hAnsi="Palatino Linotype"/>
        </w:rPr>
        <w:t>iskolánk</w:t>
      </w:r>
      <w:r>
        <w:rPr>
          <w:rFonts w:ascii="Palatino Linotype" w:hAnsi="Palatino Linotype"/>
        </w:rPr>
        <w:t xml:space="preserve"> elfogadhatósági intervallumát </w:t>
      </w:r>
      <w:r w:rsidR="000C1E52">
        <w:rPr>
          <w:rFonts w:ascii="Palatino Linotype" w:hAnsi="Palatino Linotype"/>
        </w:rPr>
        <w:t>mutatja.</w:t>
      </w:r>
      <w:r>
        <w:rPr>
          <w:rFonts w:ascii="Palatino Linotype" w:hAnsi="Palatino Linotype"/>
        </w:rPr>
        <w:t xml:space="preserve"> </w:t>
      </w:r>
      <w:r w:rsidR="000C1E52">
        <w:rPr>
          <w:rFonts w:ascii="Palatino Linotype" w:hAnsi="Palatino Linotype"/>
        </w:rPr>
        <w:t>Az ábráról leolvasható, hogy</w:t>
      </w:r>
      <w:r>
        <w:rPr>
          <w:rFonts w:ascii="Palatino Linotype" w:hAnsi="Palatino Linotype"/>
        </w:rPr>
        <w:t xml:space="preserve"> iskolánktól jobb négy évfolyamos gimnázium kevés van az országban, hasonló méretű iskolák közül pedig igen kevés jobb található. Az 2. ábra ezt még inkább alátámasztja, illetve számszerűsíti.</w:t>
      </w:r>
    </w:p>
    <w:p w:rsidR="001F75E9" w:rsidRDefault="00482E65" w:rsidP="00482E65">
      <w:pPr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 2011-es méréshez képest iskolánk szöv</w:t>
      </w:r>
      <w:r w:rsidR="00137426">
        <w:rPr>
          <w:rFonts w:ascii="Palatino Linotype" w:hAnsi="Palatino Linotype"/>
        </w:rPr>
        <w:t>egértés eredményei sajnos nem javultak.</w:t>
      </w:r>
      <w:r>
        <w:rPr>
          <w:rFonts w:ascii="Palatino Linotype" w:hAnsi="Palatino Linotype"/>
        </w:rPr>
        <w:t xml:space="preserve"> Korábbi évben országosan 37 iskola volt jobb, négy osztályos gimnáziumok esetében ez 9 volt, hasonló iskolák közül pedig 3 iskola mondhatta, hogy jobb az eredménye. A 2012-es mérés alapján azonban már ezekhez az eredményekhez képest több iskola bizonyult jobbnak. </w:t>
      </w:r>
    </w:p>
    <w:p w:rsidR="001F75E9" w:rsidRDefault="001F75E9">
      <w:pPr>
        <w:spacing w:after="20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:rsidR="00482E65" w:rsidRPr="00774BB7" w:rsidRDefault="00482E65" w:rsidP="00482E65">
      <w:pPr>
        <w:pStyle w:val="Listaszerbekezds"/>
        <w:numPr>
          <w:ilvl w:val="0"/>
          <w:numId w:val="1"/>
        </w:numPr>
        <w:jc w:val="center"/>
        <w:rPr>
          <w:rFonts w:ascii="Palatino Linotype" w:hAnsi="Palatino Linotype"/>
          <w:i/>
        </w:rPr>
      </w:pPr>
      <w:r>
        <w:rPr>
          <w:rFonts w:ascii="Palatino Linotype" w:hAnsi="Palatino Linotype"/>
          <w:i/>
        </w:rPr>
        <w:lastRenderedPageBreak/>
        <w:t>ábra: Iskolánk eredménye a 4 évfolyamos gimnáziumok eredményeihez viszonyítva</w:t>
      </w:r>
    </w:p>
    <w:p w:rsidR="00175AD5" w:rsidRDefault="00482E65" w:rsidP="00482E65">
      <w:pPr>
        <w:spacing w:after="240"/>
        <w:ind w:firstLine="284"/>
        <w:jc w:val="center"/>
        <w:rPr>
          <w:rFonts w:ascii="Palatino Linotype" w:hAnsi="Palatino Linotype"/>
        </w:rPr>
      </w:pPr>
      <w:r w:rsidRPr="00482E65">
        <w:rPr>
          <w:rFonts w:ascii="Palatino Linotype" w:hAnsi="Palatino Linotype"/>
          <w:noProof/>
        </w:rPr>
        <w:drawing>
          <wp:inline distT="0" distB="0" distL="0" distR="0">
            <wp:extent cx="2943225" cy="2305050"/>
            <wp:effectExtent l="19050" t="0" r="9525" b="0"/>
            <wp:docPr id="9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/>
                  </pic:nvPicPr>
                  <pic:blipFill>
                    <a:blip r:embed="rId13" cstate="print"/>
                    <a:srcRect l="55405" t="27106" r="11799" b="2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65" w:rsidRDefault="008636FC" w:rsidP="00482E65">
      <w:pPr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 szövegértés képességszintjeinek megoszlását a következő (4. táblázat) táblázat mutatja meg.</w:t>
      </w:r>
    </w:p>
    <w:p w:rsidR="008636FC" w:rsidRPr="008636FC" w:rsidRDefault="008636FC" w:rsidP="008636FC">
      <w:pPr>
        <w:pStyle w:val="Listaszerbekezds"/>
        <w:numPr>
          <w:ilvl w:val="0"/>
          <w:numId w:val="2"/>
        </w:numPr>
        <w:jc w:val="center"/>
        <w:rPr>
          <w:rFonts w:ascii="Palatino Linotype" w:hAnsi="Palatino Linotype"/>
          <w:i/>
        </w:rPr>
      </w:pPr>
      <w:r w:rsidRPr="008636FC">
        <w:rPr>
          <w:rFonts w:ascii="Palatino Linotype" w:hAnsi="Palatino Linotype"/>
          <w:i/>
        </w:rPr>
        <w:t>táblázat: A képességszintek megoszlása</w:t>
      </w:r>
    </w:p>
    <w:tbl>
      <w:tblPr>
        <w:tblW w:w="549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2"/>
        <w:gridCol w:w="1303"/>
        <w:gridCol w:w="1303"/>
        <w:gridCol w:w="1587"/>
      </w:tblGrid>
      <w:tr w:rsidR="008636FC" w:rsidRPr="008636FC" w:rsidTr="008863A7">
        <w:trPr>
          <w:trHeight w:val="364"/>
          <w:jc w:val="center"/>
        </w:trPr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Szint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diák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%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kumulált %</w:t>
            </w:r>
          </w:p>
        </w:tc>
      </w:tr>
      <w:tr w:rsidR="008636FC" w:rsidRPr="008636FC" w:rsidTr="008863A7">
        <w:trPr>
          <w:trHeight w:val="364"/>
          <w:jc w:val="center"/>
        </w:trPr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3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4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3,6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3,6</w:t>
            </w:r>
          </w:p>
        </w:tc>
      </w:tr>
      <w:tr w:rsidR="008636FC" w:rsidRPr="008636FC" w:rsidTr="008863A7">
        <w:trPr>
          <w:trHeight w:val="364"/>
          <w:jc w:val="center"/>
        </w:trPr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4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10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9,0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12,6</w:t>
            </w:r>
          </w:p>
        </w:tc>
      </w:tr>
      <w:tr w:rsidR="008636FC" w:rsidRPr="008636FC" w:rsidTr="008863A7">
        <w:trPr>
          <w:trHeight w:val="364"/>
          <w:jc w:val="center"/>
        </w:trPr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5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27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24,3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36,9</w:t>
            </w:r>
          </w:p>
        </w:tc>
      </w:tr>
      <w:tr w:rsidR="008636FC" w:rsidRPr="008636FC" w:rsidTr="008863A7">
        <w:trPr>
          <w:trHeight w:val="364"/>
          <w:jc w:val="center"/>
        </w:trPr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6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49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44,1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81,1</w:t>
            </w:r>
          </w:p>
        </w:tc>
      </w:tr>
      <w:tr w:rsidR="008636FC" w:rsidRPr="008636FC" w:rsidTr="008863A7">
        <w:trPr>
          <w:trHeight w:val="364"/>
          <w:jc w:val="center"/>
        </w:trPr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7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21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18,9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100,0</w:t>
            </w:r>
          </w:p>
        </w:tc>
      </w:tr>
      <w:tr w:rsidR="008636FC" w:rsidRPr="008636FC" w:rsidTr="008863A7">
        <w:trPr>
          <w:trHeight w:val="364"/>
          <w:jc w:val="center"/>
        </w:trPr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  <w:proofErr w:type="spellStart"/>
            <w:r w:rsidRPr="008636FC">
              <w:rPr>
                <w:rFonts w:ascii="Palatino Linotype" w:hAnsi="Palatino Linotype"/>
              </w:rPr>
              <w:t>Össz</w:t>
            </w:r>
            <w:proofErr w:type="spellEnd"/>
            <w:proofErr w:type="gramStart"/>
            <w:r w:rsidRPr="008636FC">
              <w:rPr>
                <w:rFonts w:ascii="Palatino Linotype" w:hAnsi="Palatino Linotype"/>
              </w:rPr>
              <w:t>.:</w:t>
            </w:r>
            <w:proofErr w:type="gramEnd"/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111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636FC" w:rsidRDefault="008636FC" w:rsidP="008863A7">
            <w:pPr>
              <w:ind w:firstLine="34"/>
              <w:jc w:val="center"/>
              <w:rPr>
                <w:rFonts w:ascii="Palatino Linotype" w:hAnsi="Palatino Linotype"/>
              </w:rPr>
            </w:pPr>
            <w:r w:rsidRPr="008636FC">
              <w:rPr>
                <w:rFonts w:ascii="Palatino Linotype" w:hAnsi="Palatino Linotype"/>
              </w:rPr>
              <w:t>100,0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636FC" w:rsidRPr="008636FC" w:rsidRDefault="008636FC" w:rsidP="008863A7">
            <w:pPr>
              <w:jc w:val="center"/>
              <w:rPr>
                <w:rFonts w:ascii="Palatino Linotype" w:hAnsi="Palatino Linotype"/>
              </w:rPr>
            </w:pPr>
          </w:p>
        </w:tc>
      </w:tr>
    </w:tbl>
    <w:p w:rsidR="008863A7" w:rsidRDefault="008863A7" w:rsidP="005E4153">
      <w:pPr>
        <w:pStyle w:val="Default"/>
        <w:spacing w:before="240"/>
        <w:ind w:firstLine="284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 xml:space="preserve">A 6. grafikon iskolánk diákjait helyezi el az új </w:t>
      </w:r>
      <w:r w:rsidR="000C1E52">
        <w:rPr>
          <w:rFonts w:ascii="Palatino Linotype" w:hAnsi="Palatino Linotype" w:cs="Times New Roman"/>
        </w:rPr>
        <w:t>képesség szintek tükrében V</w:t>
      </w:r>
      <w:r>
        <w:rPr>
          <w:rFonts w:ascii="Palatino Linotype" w:hAnsi="Palatino Linotype" w:cs="Times New Roman"/>
        </w:rPr>
        <w:t>iszonyításképpen az országos átlag 1603 pont volt 2012-ben.</w:t>
      </w:r>
    </w:p>
    <w:p w:rsidR="008863A7" w:rsidRDefault="008863A7">
      <w:pPr>
        <w:spacing w:after="200" w:line="276" w:lineRule="auto"/>
        <w:rPr>
          <w:rFonts w:ascii="Palatino Linotype" w:eastAsiaTheme="minorHAnsi" w:hAnsi="Palatino Linotype"/>
          <w:color w:val="000000"/>
          <w:lang w:eastAsia="en-US"/>
        </w:rPr>
      </w:pPr>
      <w:r>
        <w:rPr>
          <w:rFonts w:ascii="Palatino Linotype" w:hAnsi="Palatino Linotype"/>
        </w:rPr>
        <w:br w:type="page"/>
      </w:r>
    </w:p>
    <w:p w:rsidR="008863A7" w:rsidRPr="00B52BDB" w:rsidRDefault="008863A7" w:rsidP="008863A7">
      <w:pPr>
        <w:pStyle w:val="Default"/>
        <w:numPr>
          <w:ilvl w:val="0"/>
          <w:numId w:val="3"/>
        </w:numPr>
        <w:jc w:val="center"/>
        <w:rPr>
          <w:rFonts w:ascii="Palatino Linotype" w:hAnsi="Palatino Linotype" w:cs="Times New Roman"/>
          <w:i/>
        </w:rPr>
      </w:pPr>
      <w:r>
        <w:rPr>
          <w:rFonts w:ascii="Palatino Linotype" w:hAnsi="Palatino Linotype" w:cs="Times New Roman"/>
          <w:i/>
        </w:rPr>
        <w:lastRenderedPageBreak/>
        <w:t>grafikon: A tanulók eredményei iskolánk diákjainak eloszlásában</w:t>
      </w:r>
    </w:p>
    <w:p w:rsidR="008636FC" w:rsidRDefault="008863A7" w:rsidP="008863A7">
      <w:pPr>
        <w:spacing w:after="240"/>
        <w:ind w:firstLine="284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inline distT="0" distB="0" distL="0" distR="0">
            <wp:extent cx="3590925" cy="4991100"/>
            <wp:effectExtent l="19050" t="0" r="9525" b="0"/>
            <wp:docPr id="1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768" r="3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22" cy="499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A7" w:rsidRDefault="008863A7" w:rsidP="008863A7">
      <w:pPr>
        <w:pStyle w:val="Default"/>
        <w:ind w:firstLine="284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 xml:space="preserve">Minden diákot egy fekete vagy fehér pont jelöl. A pontok színének nincs szerepe, csak a könnyebb megkülönböztetésben segít. </w:t>
      </w:r>
      <w:r w:rsidR="00137426">
        <w:rPr>
          <w:rFonts w:ascii="Palatino Linotype" w:hAnsi="Palatino Linotype" w:cs="Times New Roman"/>
        </w:rPr>
        <w:t>L</w:t>
      </w:r>
      <w:r>
        <w:rPr>
          <w:rFonts w:ascii="Palatino Linotype" w:hAnsi="Palatino Linotype" w:cs="Times New Roman"/>
        </w:rPr>
        <w:t xml:space="preserve">átható, hogy </w:t>
      </w:r>
      <w:r w:rsidR="00137426">
        <w:rPr>
          <w:rFonts w:ascii="Palatino Linotype" w:hAnsi="Palatino Linotype" w:cs="Times New Roman"/>
        </w:rPr>
        <w:t xml:space="preserve">itt is </w:t>
      </w:r>
      <w:r>
        <w:rPr>
          <w:rFonts w:ascii="Palatino Linotype" w:hAnsi="Palatino Linotype" w:cs="Times New Roman"/>
        </w:rPr>
        <w:t>három diák lóg</w:t>
      </w:r>
      <w:r w:rsidR="00137426">
        <w:rPr>
          <w:rFonts w:ascii="Palatino Linotype" w:hAnsi="Palatino Linotype" w:cs="Times New Roman"/>
        </w:rPr>
        <w:t xml:space="preserve"> ki</w:t>
      </w:r>
      <w:r>
        <w:rPr>
          <w:rFonts w:ascii="Palatino Linotype" w:hAnsi="Palatino Linotype" w:cs="Times New Roman"/>
        </w:rPr>
        <w:t xml:space="preserve"> a többiek közül. Mindig van kb. 3-5 % a diákok közül, aki ezt a mérést nem veszi komolyan, vagy egy ilyen vizsga helyzet komolyan visszaveti a teljesítményét.</w:t>
      </w:r>
    </w:p>
    <w:p w:rsidR="008863A7" w:rsidRDefault="008863A7" w:rsidP="005E4153">
      <w:pPr>
        <w:spacing w:after="120"/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Az osztályonkénti lebontásban szépen látszódik, hogy szövegértés kompetenciá</w:t>
      </w:r>
      <w:r w:rsidR="000C1E52">
        <w:rPr>
          <w:rFonts w:ascii="Palatino Linotype" w:hAnsi="Palatino Linotype"/>
        </w:rPr>
        <w:t>ja</w:t>
      </w:r>
      <w:r>
        <w:rPr>
          <w:rFonts w:ascii="Palatino Linotype" w:hAnsi="Palatino Linotype"/>
        </w:rPr>
        <w:t xml:space="preserve"> </w:t>
      </w:r>
      <w:r w:rsidR="000C1E52">
        <w:rPr>
          <w:rFonts w:ascii="Palatino Linotype" w:hAnsi="Palatino Linotype"/>
        </w:rPr>
        <w:t xml:space="preserve">ismét </w:t>
      </w:r>
      <w:r>
        <w:rPr>
          <w:rFonts w:ascii="Palatino Linotype" w:hAnsi="Palatino Linotype"/>
        </w:rPr>
        <w:t>a matematika-informatika tagozat tanulói</w:t>
      </w:r>
      <w:r w:rsidR="000C1E52">
        <w:rPr>
          <w:rFonts w:ascii="Palatino Linotype" w:hAnsi="Palatino Linotype"/>
        </w:rPr>
        <w:t>nak a legmagasabb</w:t>
      </w:r>
      <w:r>
        <w:rPr>
          <w:rFonts w:ascii="Palatino Linotype" w:hAnsi="Palatino Linotype"/>
        </w:rPr>
        <w:t xml:space="preserve">. A következő táblázat ezt szemlélteti. Az oszlopok azt </w:t>
      </w:r>
      <w:r w:rsidR="000C1E52">
        <w:rPr>
          <w:rFonts w:ascii="Palatino Linotype" w:hAnsi="Palatino Linotype"/>
        </w:rPr>
        <w:t>mutatják,</w:t>
      </w:r>
      <w:r>
        <w:rPr>
          <w:rFonts w:ascii="Palatino Linotype" w:hAnsi="Palatino Linotype"/>
        </w:rPr>
        <w:t xml:space="preserve"> mely osztályok eredménye összemérhető.</w:t>
      </w:r>
    </w:p>
    <w:p w:rsidR="008863A7" w:rsidRPr="008863A7" w:rsidRDefault="008863A7" w:rsidP="008863A7">
      <w:pPr>
        <w:pStyle w:val="Listaszerbekezds"/>
        <w:numPr>
          <w:ilvl w:val="0"/>
          <w:numId w:val="2"/>
        </w:numPr>
        <w:jc w:val="center"/>
        <w:rPr>
          <w:rFonts w:ascii="Palatino Linotype" w:hAnsi="Palatino Linotype"/>
          <w:i/>
        </w:rPr>
      </w:pPr>
      <w:r w:rsidRPr="008863A7">
        <w:rPr>
          <w:rFonts w:ascii="Palatino Linotype" w:hAnsi="Palatino Linotype"/>
          <w:i/>
        </w:rPr>
        <w:t xml:space="preserve">táblázat: </w:t>
      </w:r>
      <w:r>
        <w:rPr>
          <w:rFonts w:ascii="Palatino Linotype" w:hAnsi="Palatino Linotype"/>
          <w:i/>
        </w:rPr>
        <w:t xml:space="preserve">Az osztályok szövegértés </w:t>
      </w:r>
      <w:r w:rsidRPr="008863A7">
        <w:rPr>
          <w:rFonts w:ascii="Palatino Linotype" w:hAnsi="Palatino Linotype"/>
          <w:i/>
        </w:rPr>
        <w:t>átlagai</w:t>
      </w:r>
    </w:p>
    <w:tbl>
      <w:tblPr>
        <w:tblW w:w="50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2"/>
        <w:gridCol w:w="957"/>
        <w:gridCol w:w="957"/>
        <w:gridCol w:w="957"/>
        <w:gridCol w:w="957"/>
      </w:tblGrid>
      <w:tr w:rsidR="008863A7" w:rsidRPr="008863A7" w:rsidTr="008863A7">
        <w:trPr>
          <w:trHeight w:val="353"/>
          <w:jc w:val="center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osztály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fő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ind w:firstLine="23"/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1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2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3</w:t>
            </w:r>
          </w:p>
        </w:tc>
      </w:tr>
      <w:tr w:rsidR="008863A7" w:rsidRPr="008863A7" w:rsidTr="008863A7">
        <w:trPr>
          <w:trHeight w:val="386"/>
          <w:jc w:val="center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A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11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ind w:firstLine="23"/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1664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63A7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95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63A7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</w:p>
        </w:tc>
      </w:tr>
      <w:tr w:rsidR="008863A7" w:rsidRPr="008863A7" w:rsidTr="008863A7">
        <w:trPr>
          <w:trHeight w:val="393"/>
          <w:jc w:val="center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B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36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63A7" w:rsidRPr="008863A7" w:rsidRDefault="008863A7" w:rsidP="008863A7">
            <w:pPr>
              <w:ind w:firstLine="23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1760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63A7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</w:p>
        </w:tc>
      </w:tr>
      <w:tr w:rsidR="008863A7" w:rsidRPr="008863A7" w:rsidTr="008863A7">
        <w:trPr>
          <w:trHeight w:val="399"/>
          <w:jc w:val="center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D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33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63A7" w:rsidRPr="008863A7" w:rsidRDefault="008863A7" w:rsidP="008863A7">
            <w:pPr>
              <w:ind w:firstLine="23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1796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1796</w:t>
            </w:r>
          </w:p>
        </w:tc>
      </w:tr>
      <w:tr w:rsidR="008863A7" w:rsidRPr="008863A7" w:rsidTr="008863A7">
        <w:trPr>
          <w:trHeight w:val="400"/>
          <w:jc w:val="center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C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31</w:t>
            </w:r>
          </w:p>
        </w:tc>
        <w:tc>
          <w:tcPr>
            <w:tcW w:w="9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63A7" w:rsidRPr="008863A7" w:rsidRDefault="008863A7" w:rsidP="008863A7">
            <w:pPr>
              <w:ind w:firstLine="23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9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63A7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B69F8" w:rsidRPr="008863A7" w:rsidRDefault="008863A7" w:rsidP="008863A7">
            <w:pPr>
              <w:jc w:val="center"/>
              <w:rPr>
                <w:rFonts w:ascii="Palatino Linotype" w:hAnsi="Palatino Linotype"/>
              </w:rPr>
            </w:pPr>
            <w:r w:rsidRPr="008863A7">
              <w:rPr>
                <w:rFonts w:ascii="Palatino Linotype" w:hAnsi="Palatino Linotype"/>
              </w:rPr>
              <w:t>1875</w:t>
            </w:r>
          </w:p>
        </w:tc>
      </w:tr>
    </w:tbl>
    <w:p w:rsidR="005E4153" w:rsidRDefault="005E4153" w:rsidP="005E4153">
      <w:pPr>
        <w:pStyle w:val="Default"/>
        <w:spacing w:before="240" w:after="240"/>
        <w:ind w:firstLine="284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lastRenderedPageBreak/>
        <w:t>A szövegértés kompetencia eredmények értelmezése során két grafikon van, ami még fontos és érdekes lehet. Az egyik a családi háttér indexhez viszonyított eredmény, amelyet a 7. grafikon szemléltet. A sárga pont jelöli az iskolánkat.</w:t>
      </w:r>
    </w:p>
    <w:p w:rsidR="005E4153" w:rsidRPr="00361F85" w:rsidRDefault="005E4153" w:rsidP="005E4153">
      <w:pPr>
        <w:pStyle w:val="Default"/>
        <w:numPr>
          <w:ilvl w:val="0"/>
          <w:numId w:val="3"/>
        </w:numPr>
        <w:jc w:val="center"/>
        <w:rPr>
          <w:rFonts w:ascii="Palatino Linotype" w:hAnsi="Palatino Linotype" w:cs="Times New Roman"/>
          <w:i/>
        </w:rPr>
      </w:pPr>
      <w:r>
        <w:rPr>
          <w:rFonts w:ascii="Palatino Linotype" w:hAnsi="Palatino Linotype" w:cs="Times New Roman"/>
          <w:i/>
        </w:rPr>
        <w:t>grafikon: Az iskolánk tanulóinak családi háttér-index alapján várható és tényleges teljesítménye, gimnáziumok szerint</w:t>
      </w:r>
    </w:p>
    <w:p w:rsidR="008863A7" w:rsidRDefault="005E4153" w:rsidP="005E4153">
      <w:pPr>
        <w:spacing w:after="240"/>
        <w:ind w:firstLine="284"/>
        <w:jc w:val="center"/>
        <w:rPr>
          <w:rFonts w:ascii="Palatino Linotype" w:hAnsi="Palatino Linotype"/>
        </w:rPr>
      </w:pPr>
      <w:r w:rsidRPr="005E4153">
        <w:rPr>
          <w:rFonts w:ascii="Palatino Linotype" w:hAnsi="Palatino Linotype"/>
          <w:noProof/>
        </w:rPr>
        <w:drawing>
          <wp:inline distT="0" distB="0" distL="0" distR="0">
            <wp:extent cx="4781550" cy="2876550"/>
            <wp:effectExtent l="19050" t="0" r="0" b="0"/>
            <wp:docPr id="11" name="Kép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/>
                  </pic:nvPicPr>
                  <pic:blipFill>
                    <a:blip r:embed="rId15" cstate="print"/>
                    <a:srcRect l="25385" t="38011" r="23459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26" w:rsidRDefault="005E4153" w:rsidP="001F2FA3">
      <w:pPr>
        <w:pStyle w:val="Default"/>
        <w:ind w:firstLine="284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A másik fontos grafikon a ténylegesen hozzáadott értéket szemléltetheti</w:t>
      </w:r>
      <w:r w:rsidR="00137426">
        <w:rPr>
          <w:rFonts w:ascii="Palatino Linotype" w:hAnsi="Palatino Linotype" w:cs="Times New Roman"/>
        </w:rPr>
        <w:t xml:space="preserve">. </w:t>
      </w:r>
    </w:p>
    <w:p w:rsidR="001F2FA3" w:rsidRDefault="001F2FA3" w:rsidP="00137426">
      <w:pPr>
        <w:pStyle w:val="Default"/>
        <w:jc w:val="both"/>
        <w:rPr>
          <w:rFonts w:ascii="Palatino Linotype" w:hAnsi="Palatino Linotype" w:cs="Times New Roman"/>
        </w:rPr>
      </w:pPr>
      <w:bookmarkStart w:id="0" w:name="_GoBack"/>
      <w:bookmarkEnd w:id="0"/>
      <w:r w:rsidRPr="001F2FA3">
        <w:rPr>
          <w:rFonts w:ascii="Palatino Linotype" w:hAnsi="Palatino Linotype" w:cs="Times New Roman"/>
        </w:rPr>
        <w:t xml:space="preserve"> </w:t>
      </w:r>
      <w:r>
        <w:rPr>
          <w:rFonts w:ascii="Palatino Linotype" w:hAnsi="Palatino Linotype" w:cs="Times New Roman"/>
        </w:rPr>
        <w:t>A korábbi eredmények, iskola és a családi háttér alapján elvárható eredmény és a tényleges eredmény értékeit hasonlítja össze.  A sötét kékkel jelölt diákok jelentősen eltérnek a tőlük várható eredményektől. A tengely felettiek jobban, a tengely alattiak gyengébben teljesítettek, mint az tőlük elvárható lett volna.</w:t>
      </w:r>
    </w:p>
    <w:p w:rsidR="005E4153" w:rsidRPr="00674472" w:rsidRDefault="005E4153" w:rsidP="001F2FA3">
      <w:pPr>
        <w:pStyle w:val="Default"/>
        <w:numPr>
          <w:ilvl w:val="0"/>
          <w:numId w:val="3"/>
        </w:numPr>
        <w:jc w:val="both"/>
        <w:rPr>
          <w:rFonts w:ascii="Palatino Linotype" w:hAnsi="Palatino Linotype" w:cs="Times New Roman"/>
          <w:i/>
        </w:rPr>
      </w:pPr>
      <w:r>
        <w:rPr>
          <w:rFonts w:ascii="Palatino Linotype" w:hAnsi="Palatino Linotype" w:cs="Times New Roman"/>
          <w:i/>
        </w:rPr>
        <w:t>grafikon: Az iskolánk tanulóinak tényleges eredménye és a komplex modell alapján becsült, várható eredménye közötti különbségek</w:t>
      </w:r>
    </w:p>
    <w:p w:rsidR="005E4153" w:rsidRDefault="005E4153" w:rsidP="005E4153">
      <w:pPr>
        <w:ind w:firstLine="284"/>
        <w:jc w:val="center"/>
        <w:rPr>
          <w:rFonts w:ascii="Palatino Linotype" w:hAnsi="Palatino Linotype"/>
        </w:rPr>
      </w:pPr>
      <w:r w:rsidRPr="005E4153">
        <w:rPr>
          <w:rFonts w:ascii="Palatino Linotype" w:hAnsi="Palatino Linotype"/>
          <w:noProof/>
        </w:rPr>
        <w:drawing>
          <wp:inline distT="0" distB="0" distL="0" distR="0">
            <wp:extent cx="5229225" cy="2876550"/>
            <wp:effectExtent l="19050" t="0" r="0" b="0"/>
            <wp:docPr id="12" name="Ké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/>
                  </pic:nvPicPr>
                  <pic:blipFill>
                    <a:blip r:embed="rId16" cstate="print"/>
                    <a:srcRect l="24463" t="15294" r="21983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82" cy="287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53" w:rsidRDefault="005E4153" w:rsidP="005E4153">
      <w:pPr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A két évvel korábbi, nyolcadik évfolyamon írt kompetencia mérés alapján várt teljesítményhez képest az iskola diákjai még mindig jobban teljesítettek. A 2010-es eredmények alapján az iskola diákjaitól várt eredmény átlaga 1749 lett volna ehhez képest azon diákok, akik rendelkeztek 2010-es adatokkal is, 1792-es átlagot produkáltak. A grafikon nem ezt mutatja, de több diák van a tengely felett annak ellenére, hogy akik szignifikánsan rosszabbul teljesítettek, kicsit többen vannak a tengely alatt.</w:t>
      </w:r>
    </w:p>
    <w:p w:rsidR="001F2FA3" w:rsidRDefault="005E4153" w:rsidP="005E4153">
      <w:pPr>
        <w:pStyle w:val="Default"/>
        <w:ind w:firstLine="284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 xml:space="preserve">Összesítve látható, hogy még mindig </w:t>
      </w:r>
      <w:r w:rsidR="001F2FA3">
        <w:rPr>
          <w:rFonts w:ascii="Palatino Linotype" w:hAnsi="Palatino Linotype" w:cs="Times New Roman"/>
        </w:rPr>
        <w:t>eredményes</w:t>
      </w:r>
      <w:r>
        <w:rPr>
          <w:rFonts w:ascii="Palatino Linotype" w:hAnsi="Palatino Linotype" w:cs="Times New Roman"/>
        </w:rPr>
        <w:t xml:space="preserve"> munkát végeztek tanárok az iskolában, és ez által a diákok helyt tudnak állni az életben is. Teljes képet természetesen akkor tudnánk felmutatni, </w:t>
      </w:r>
      <w:r w:rsidR="001F2FA3">
        <w:rPr>
          <w:rFonts w:ascii="Palatino Linotype" w:hAnsi="Palatino Linotype" w:cs="Times New Roman"/>
        </w:rPr>
        <w:t>ha</w:t>
      </w:r>
      <w:r>
        <w:rPr>
          <w:rFonts w:ascii="Palatino Linotype" w:hAnsi="Palatino Linotype" w:cs="Times New Roman"/>
        </w:rPr>
        <w:t xml:space="preserve"> </w:t>
      </w:r>
      <w:r w:rsidR="001F2FA3">
        <w:rPr>
          <w:rFonts w:ascii="Palatino Linotype" w:hAnsi="Palatino Linotype" w:cs="Times New Roman"/>
        </w:rPr>
        <w:t>pontos adataink lennének arról is, hogy a</w:t>
      </w:r>
      <w:r>
        <w:rPr>
          <w:rFonts w:ascii="Palatino Linotype" w:hAnsi="Palatino Linotype" w:cs="Times New Roman"/>
        </w:rPr>
        <w:t xml:space="preserve"> </w:t>
      </w:r>
      <w:r w:rsidR="001F2FA3">
        <w:rPr>
          <w:rFonts w:ascii="Palatino Linotype" w:hAnsi="Palatino Linotype" w:cs="Times New Roman"/>
        </w:rPr>
        <w:t>nálunk</w:t>
      </w:r>
      <w:r>
        <w:rPr>
          <w:rFonts w:ascii="Palatino Linotype" w:hAnsi="Palatino Linotype" w:cs="Times New Roman"/>
        </w:rPr>
        <w:t xml:space="preserve"> végzett diákok hogyan állnak helyt a felsőoktatásban, illetve a munkahelyi elhelyezkedésben. </w:t>
      </w:r>
    </w:p>
    <w:p w:rsidR="005E4153" w:rsidRDefault="001F2FA3" w:rsidP="005E4153">
      <w:pPr>
        <w:pStyle w:val="Default"/>
        <w:ind w:firstLine="284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 xml:space="preserve">Iskolánk elmúlt évi eredményének értékeléséhez hozzájárulhat </w:t>
      </w:r>
      <w:r w:rsidR="005E4153">
        <w:rPr>
          <w:rFonts w:ascii="Palatino Linotype" w:hAnsi="Palatino Linotype" w:cs="Times New Roman"/>
        </w:rPr>
        <w:t>az októberben meg</w:t>
      </w:r>
      <w:r>
        <w:rPr>
          <w:rFonts w:ascii="Palatino Linotype" w:hAnsi="Palatino Linotype" w:cs="Times New Roman"/>
        </w:rPr>
        <w:t>jelent</w:t>
      </w:r>
      <w:r w:rsidR="005E4153">
        <w:rPr>
          <w:rFonts w:ascii="Palatino Linotype" w:hAnsi="Palatino Linotype" w:cs="Times New Roman"/>
        </w:rPr>
        <w:t xml:space="preserve"> top 100 iskola rangsora, melyen kb. húsz helyet ugorva előre az 56. helyen szerepel </w:t>
      </w:r>
      <w:r>
        <w:rPr>
          <w:rFonts w:ascii="Palatino Linotype" w:hAnsi="Palatino Linotype" w:cs="Times New Roman"/>
        </w:rPr>
        <w:t>gimnáziumunk</w:t>
      </w:r>
      <w:r w:rsidR="005E4153">
        <w:rPr>
          <w:rFonts w:ascii="Palatino Linotype" w:hAnsi="Palatino Linotype" w:cs="Times New Roman"/>
        </w:rPr>
        <w:t xml:space="preserve"> és csak </w:t>
      </w:r>
      <w:r w:rsidR="00E149C6">
        <w:rPr>
          <w:rFonts w:ascii="Palatino Linotype" w:hAnsi="Palatino Linotype" w:cs="Times New Roman"/>
        </w:rPr>
        <w:t>a nyolc évfolyamos Bányai Gimnázium szerepel előkelőbb helyen a megyéből.</w:t>
      </w:r>
    </w:p>
    <w:p w:rsidR="005E4153" w:rsidRPr="003D6E31" w:rsidRDefault="005E4153" w:rsidP="005E4153">
      <w:pPr>
        <w:ind w:firstLine="284"/>
        <w:jc w:val="both"/>
        <w:rPr>
          <w:rFonts w:ascii="Palatino Linotype" w:hAnsi="Palatino Linotype"/>
        </w:rPr>
      </w:pPr>
    </w:p>
    <w:sectPr w:rsidR="005E4153" w:rsidRPr="003D6E31" w:rsidSect="00C22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A7842"/>
    <w:multiLevelType w:val="hybridMultilevel"/>
    <w:tmpl w:val="A6A6C0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B1CB7"/>
    <w:multiLevelType w:val="hybridMultilevel"/>
    <w:tmpl w:val="A6A6C0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61955"/>
    <w:multiLevelType w:val="hybridMultilevel"/>
    <w:tmpl w:val="A6A6C0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8717F"/>
    <w:multiLevelType w:val="hybridMultilevel"/>
    <w:tmpl w:val="A6A6C0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B5AE5"/>
    <w:multiLevelType w:val="hybridMultilevel"/>
    <w:tmpl w:val="A6A6C0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B261DE"/>
    <w:multiLevelType w:val="hybridMultilevel"/>
    <w:tmpl w:val="28A6E4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6A216D"/>
    <w:multiLevelType w:val="hybridMultilevel"/>
    <w:tmpl w:val="95C053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345836"/>
    <w:multiLevelType w:val="hybridMultilevel"/>
    <w:tmpl w:val="95C053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071945"/>
    <w:multiLevelType w:val="hybridMultilevel"/>
    <w:tmpl w:val="A6A6C0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635E35"/>
    <w:multiLevelType w:val="hybridMultilevel"/>
    <w:tmpl w:val="A6A6C0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FB4ADA"/>
    <w:multiLevelType w:val="hybridMultilevel"/>
    <w:tmpl w:val="A6A6C0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251F13"/>
    <w:multiLevelType w:val="hybridMultilevel"/>
    <w:tmpl w:val="A6A6C0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5A586F"/>
    <w:multiLevelType w:val="hybridMultilevel"/>
    <w:tmpl w:val="28A6E4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2F54FB"/>
    <w:multiLevelType w:val="hybridMultilevel"/>
    <w:tmpl w:val="28A6E4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6"/>
  </w:num>
  <w:num w:numId="5">
    <w:abstractNumId w:val="2"/>
  </w:num>
  <w:num w:numId="6">
    <w:abstractNumId w:val="0"/>
  </w:num>
  <w:num w:numId="7">
    <w:abstractNumId w:val="9"/>
  </w:num>
  <w:num w:numId="8">
    <w:abstractNumId w:val="10"/>
  </w:num>
  <w:num w:numId="9">
    <w:abstractNumId w:val="1"/>
  </w:num>
  <w:num w:numId="10">
    <w:abstractNumId w:val="3"/>
  </w:num>
  <w:num w:numId="11">
    <w:abstractNumId w:val="5"/>
  </w:num>
  <w:num w:numId="12">
    <w:abstractNumId w:val="12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B1C"/>
    <w:rsid w:val="00001055"/>
    <w:rsid w:val="0004194C"/>
    <w:rsid w:val="00073148"/>
    <w:rsid w:val="000C1E52"/>
    <w:rsid w:val="00137426"/>
    <w:rsid w:val="00175AD5"/>
    <w:rsid w:val="001F2FA3"/>
    <w:rsid w:val="001F75E9"/>
    <w:rsid w:val="003D6E31"/>
    <w:rsid w:val="00482E65"/>
    <w:rsid w:val="004C4CCE"/>
    <w:rsid w:val="005E4153"/>
    <w:rsid w:val="005F7A36"/>
    <w:rsid w:val="00731B99"/>
    <w:rsid w:val="008636FC"/>
    <w:rsid w:val="008863A7"/>
    <w:rsid w:val="008D3837"/>
    <w:rsid w:val="009024BB"/>
    <w:rsid w:val="009B69F8"/>
    <w:rsid w:val="00A47C96"/>
    <w:rsid w:val="00B54B1C"/>
    <w:rsid w:val="00B7575E"/>
    <w:rsid w:val="00BC7B16"/>
    <w:rsid w:val="00C22432"/>
    <w:rsid w:val="00D34FF2"/>
    <w:rsid w:val="00E149C6"/>
    <w:rsid w:val="00F3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54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0105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105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001055"/>
    <w:pPr>
      <w:ind w:left="720"/>
      <w:contextualSpacing/>
    </w:pPr>
  </w:style>
  <w:style w:type="paragraph" w:customStyle="1" w:styleId="Default">
    <w:name w:val="Default"/>
    <w:rsid w:val="008D38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54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0105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105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001055"/>
    <w:pPr>
      <w:ind w:left="720"/>
      <w:contextualSpacing/>
    </w:pPr>
  </w:style>
  <w:style w:type="paragraph" w:customStyle="1" w:styleId="Default">
    <w:name w:val="Default"/>
    <w:rsid w:val="008D38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1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CE01B-15E8-4502-B3AB-1CA70E0CB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1300</Words>
  <Characters>8975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sztzs</dc:creator>
  <cp:lastModifiedBy>fozone</cp:lastModifiedBy>
  <cp:revision>4</cp:revision>
  <dcterms:created xsi:type="dcterms:W3CDTF">2013-06-30T09:49:00Z</dcterms:created>
  <dcterms:modified xsi:type="dcterms:W3CDTF">2013-06-30T11:31:00Z</dcterms:modified>
</cp:coreProperties>
</file>